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40" w:type="dxa"/>
        <w:jc w:val="center"/>
        <w:tblLayout w:type="fixed"/>
        <w:tblCellMar>
          <w:left w:w="0" w:type="dxa"/>
          <w:right w:w="0" w:type="dxa"/>
        </w:tblCellMar>
        <w:tblLook w:val="0000" w:firstRow="0" w:lastRow="0" w:firstColumn="0" w:lastColumn="0" w:noHBand="0" w:noVBand="0"/>
      </w:tblPr>
      <w:tblGrid>
        <w:gridCol w:w="9540"/>
      </w:tblGrid>
      <w:tr w:rsidR="00BB4914" w:rsidRPr="00BB4914" w14:paraId="53484381" w14:textId="77777777" w:rsidTr="00F9446B">
        <w:trPr>
          <w:tblHeader/>
          <w:jc w:val="center"/>
        </w:trPr>
        <w:tc>
          <w:tcPr>
            <w:tcW w:w="9540" w:type="dxa"/>
            <w:tcBorders>
              <w:bottom w:val="single" w:sz="4" w:space="0" w:color="auto"/>
            </w:tcBorders>
          </w:tcPr>
          <w:tbl>
            <w:tblPr>
              <w:tblW w:w="9631" w:type="dxa"/>
              <w:tblLayout w:type="fixed"/>
              <w:tblCellMar>
                <w:left w:w="0" w:type="dxa"/>
                <w:right w:w="0" w:type="dxa"/>
              </w:tblCellMar>
              <w:tblLook w:val="0000" w:firstRow="0" w:lastRow="0" w:firstColumn="0" w:lastColumn="0" w:noHBand="0" w:noVBand="0"/>
            </w:tblPr>
            <w:tblGrid>
              <w:gridCol w:w="9631"/>
            </w:tblGrid>
            <w:tr w:rsidR="00BB4914" w:rsidRPr="00BB4914" w14:paraId="55EADC1E" w14:textId="77777777" w:rsidTr="00F9446B">
              <w:trPr>
                <w:tblHeader/>
              </w:trPr>
              <w:tc>
                <w:tcPr>
                  <w:tcW w:w="9631" w:type="dxa"/>
                  <w:tcBorders>
                    <w:bottom w:val="single" w:sz="4" w:space="0" w:color="auto"/>
                  </w:tcBorders>
                </w:tcPr>
                <w:p w14:paraId="044E1623" w14:textId="6436957B" w:rsidR="00BB4914" w:rsidRPr="00BB4914" w:rsidRDefault="00BB4914" w:rsidP="005900B7">
                  <w:pPr>
                    <w:widowControl w:val="0"/>
                    <w:suppressAutoHyphens/>
                    <w:spacing w:after="0" w:line="240" w:lineRule="auto"/>
                    <w:jc w:val="center"/>
                    <w:rPr>
                      <w:rFonts w:eastAsia="Calibri" w:cs="Arial"/>
                      <w:b/>
                      <w:bCs/>
                      <w:kern w:val="0"/>
                      <w:sz w:val="56"/>
                      <w:szCs w:val="56"/>
                      <w:lang w:eastAsia="de-DE"/>
                      <w14:ligatures w14:val="none"/>
                    </w:rPr>
                  </w:pPr>
                  <w:r w:rsidRPr="00BB4914">
                    <w:rPr>
                      <w:rFonts w:eastAsia="Calibri" w:cs="Arial"/>
                      <w:b/>
                      <w:bCs/>
                      <w:i/>
                      <w:iCs/>
                      <w:kern w:val="0"/>
                      <w:sz w:val="56"/>
                      <w:szCs w:val="56"/>
                      <w:lang w:eastAsia="de-DE"/>
                      <w14:ligatures w14:val="none"/>
                    </w:rPr>
                    <w:t>Auktionshaus</w:t>
                  </w:r>
                  <w:r w:rsidRPr="00BB4914">
                    <w:rPr>
                      <w:rFonts w:eastAsia="Calibri" w:cs="Arial"/>
                      <w:b/>
                      <w:bCs/>
                      <w:kern w:val="0"/>
                      <w:sz w:val="56"/>
                      <w:szCs w:val="56"/>
                      <w:lang w:eastAsia="de-DE"/>
                      <w14:ligatures w14:val="none"/>
                    </w:rPr>
                    <w:t xml:space="preserve">  Peter Bamberger</w:t>
                  </w:r>
                </w:p>
                <w:p w14:paraId="42B3E8FF" w14:textId="77777777" w:rsidR="00BB4914" w:rsidRPr="00BB4914" w:rsidRDefault="00BB4914" w:rsidP="005900B7">
                  <w:pPr>
                    <w:widowControl w:val="0"/>
                    <w:suppressAutoHyphens/>
                    <w:spacing w:after="0" w:line="240" w:lineRule="auto"/>
                    <w:jc w:val="center"/>
                    <w:rPr>
                      <w:rFonts w:eastAsia="Calibri" w:cs="Arial"/>
                      <w:b/>
                      <w:bCs/>
                      <w:kern w:val="0"/>
                      <w:sz w:val="48"/>
                      <w:szCs w:val="48"/>
                      <w:lang w:eastAsia="de-DE"/>
                      <w14:ligatures w14:val="none"/>
                    </w:rPr>
                  </w:pPr>
                  <w:r w:rsidRPr="00BB4914">
                    <w:rPr>
                      <w:rFonts w:eastAsia="Calibri" w:cs="Arial"/>
                      <w:b/>
                      <w:bCs/>
                      <w:kern w:val="0"/>
                      <w:sz w:val="48"/>
                      <w:szCs w:val="48"/>
                      <w:lang w:eastAsia="de-DE"/>
                      <w14:ligatures w14:val="none"/>
                    </w:rPr>
                    <w:t>Nürnberg</w:t>
                  </w:r>
                </w:p>
                <w:p w14:paraId="0AFE65E4" w14:textId="77777777" w:rsidR="00BB4914" w:rsidRPr="00BB4914" w:rsidRDefault="00BB4914" w:rsidP="005900B7">
                  <w:pPr>
                    <w:widowControl w:val="0"/>
                    <w:suppressAutoHyphens/>
                    <w:spacing w:after="0" w:line="240" w:lineRule="auto"/>
                    <w:jc w:val="center"/>
                    <w:rPr>
                      <w:rFonts w:eastAsia="Calibri" w:cs="Arial"/>
                      <w:b/>
                      <w:bCs/>
                      <w:kern w:val="0"/>
                      <w:sz w:val="12"/>
                      <w:szCs w:val="16"/>
                      <w:lang w:eastAsia="de-DE"/>
                      <w14:ligatures w14:val="none"/>
                    </w:rPr>
                  </w:pPr>
                </w:p>
                <w:p w14:paraId="5C979AD7" w14:textId="77777777" w:rsidR="00BB4914" w:rsidRPr="00BB4914" w:rsidRDefault="00BB4914" w:rsidP="005900B7">
                  <w:pPr>
                    <w:widowControl w:val="0"/>
                    <w:suppressAutoHyphens/>
                    <w:spacing w:after="0" w:line="240" w:lineRule="auto"/>
                    <w:jc w:val="center"/>
                    <w:rPr>
                      <w:rFonts w:eastAsia="Calibri" w:cs="Arial"/>
                      <w:b/>
                      <w:bCs/>
                      <w:kern w:val="0"/>
                      <w:sz w:val="32"/>
                      <w:szCs w:val="32"/>
                      <w:lang w:eastAsia="de-DE"/>
                      <w14:ligatures w14:val="none"/>
                    </w:rPr>
                  </w:pPr>
                  <w:r w:rsidRPr="00BB4914">
                    <w:rPr>
                      <w:rFonts w:eastAsia="Calibri" w:cs="Arial"/>
                      <w:b/>
                      <w:bCs/>
                      <w:kern w:val="0"/>
                      <w:sz w:val="32"/>
                      <w:szCs w:val="32"/>
                      <w:lang w:eastAsia="de-DE"/>
                      <w14:ligatures w14:val="none"/>
                    </w:rPr>
                    <w:t>Telefon  0911 / 22 21 20</w:t>
                  </w:r>
                  <w:r w:rsidRPr="00BB4914">
                    <w:rPr>
                      <w:rFonts w:eastAsia="Calibri" w:cs="Arial"/>
                      <w:b/>
                      <w:bCs/>
                      <w:kern w:val="0"/>
                      <w:sz w:val="32"/>
                      <w:szCs w:val="32"/>
                      <w:lang w:eastAsia="de-DE"/>
                      <w14:ligatures w14:val="none"/>
                    </w:rPr>
                    <w:br/>
                    <w:t xml:space="preserve">Mail:  </w:t>
                  </w:r>
                  <w:hyperlink r:id="rId5" w:history="1">
                    <w:r w:rsidRPr="00BB4914">
                      <w:rPr>
                        <w:rFonts w:eastAsia="Calibri" w:cs="Arial"/>
                        <w:b/>
                        <w:bCs/>
                        <w:kern w:val="0"/>
                        <w:sz w:val="32"/>
                        <w:szCs w:val="32"/>
                        <w:lang w:eastAsia="de-DE"/>
                        <w14:ligatures w14:val="none"/>
                      </w:rPr>
                      <w:t>info@auktionshaus-bamberger.de</w:t>
                    </w:r>
                  </w:hyperlink>
                </w:p>
                <w:p w14:paraId="3F1C2118" w14:textId="77777777" w:rsidR="00BB4914" w:rsidRPr="00BB4914" w:rsidRDefault="00BB4914" w:rsidP="005900B7">
                  <w:pPr>
                    <w:widowControl w:val="0"/>
                    <w:suppressAutoHyphens/>
                    <w:spacing w:after="0" w:line="240" w:lineRule="auto"/>
                    <w:jc w:val="center"/>
                    <w:rPr>
                      <w:rFonts w:eastAsia="Calibri" w:cs="Arial"/>
                      <w:b/>
                      <w:bCs/>
                      <w:kern w:val="0"/>
                      <w:sz w:val="16"/>
                      <w:szCs w:val="16"/>
                      <w:lang w:eastAsia="de-DE"/>
                      <w14:ligatures w14:val="none"/>
                    </w:rPr>
                  </w:pPr>
                </w:p>
                <w:p w14:paraId="352E5A47" w14:textId="77777777" w:rsidR="00BB4914" w:rsidRPr="00BB4914" w:rsidRDefault="00BB4914" w:rsidP="005900B7">
                  <w:pPr>
                    <w:widowControl w:val="0"/>
                    <w:suppressAutoHyphens/>
                    <w:spacing w:after="0" w:line="240" w:lineRule="auto"/>
                    <w:jc w:val="center"/>
                    <w:rPr>
                      <w:rFonts w:eastAsia="Calibri" w:cs="Arial"/>
                      <w:b/>
                      <w:bCs/>
                      <w:kern w:val="0"/>
                      <w:sz w:val="16"/>
                      <w:szCs w:val="16"/>
                      <w:lang w:eastAsia="de-DE"/>
                      <w14:ligatures w14:val="none"/>
                    </w:rPr>
                  </w:pPr>
                </w:p>
                <w:p w14:paraId="4E4A3759" w14:textId="02CB3E70" w:rsidR="00BB4914" w:rsidRPr="00BB4914" w:rsidRDefault="00527F5A" w:rsidP="005900B7">
                  <w:pPr>
                    <w:widowControl w:val="0"/>
                    <w:suppressAutoHyphens/>
                    <w:spacing w:after="0" w:line="240" w:lineRule="auto"/>
                    <w:jc w:val="center"/>
                    <w:rPr>
                      <w:rFonts w:eastAsia="Calibri" w:cs="Arial"/>
                      <w:b/>
                      <w:bCs/>
                      <w:kern w:val="0"/>
                      <w:sz w:val="16"/>
                      <w:szCs w:val="16"/>
                      <w:lang w:eastAsia="de-DE"/>
                      <w14:ligatures w14:val="none"/>
                    </w:rPr>
                  </w:pPr>
                  <w:r>
                    <w:rPr>
                      <w:rFonts w:eastAsia="Calibri" w:cs="Arial"/>
                      <w:b/>
                      <w:bCs/>
                      <w:kern w:val="0"/>
                      <w:sz w:val="48"/>
                      <w:szCs w:val="48"/>
                      <w:lang w:eastAsia="de-DE"/>
                      <w14:ligatures w14:val="none"/>
                    </w:rPr>
                    <w:t>Haushalts</w:t>
                  </w:r>
                  <w:r w:rsidR="00BB4914" w:rsidRPr="00BB4914">
                    <w:rPr>
                      <w:rFonts w:eastAsia="Calibri" w:cs="Arial"/>
                      <w:b/>
                      <w:bCs/>
                      <w:kern w:val="0"/>
                      <w:sz w:val="48"/>
                      <w:szCs w:val="48"/>
                      <w:lang w:eastAsia="de-DE"/>
                      <w14:ligatures w14:val="none"/>
                    </w:rPr>
                    <w:t>versteigerung</w:t>
                  </w:r>
                </w:p>
                <w:p w14:paraId="103A3E35" w14:textId="77777777" w:rsidR="00BB4914" w:rsidRPr="00BB4914" w:rsidRDefault="00BB4914" w:rsidP="005900B7">
                  <w:pPr>
                    <w:widowControl w:val="0"/>
                    <w:suppressAutoHyphens/>
                    <w:spacing w:after="0" w:line="240" w:lineRule="auto"/>
                    <w:jc w:val="center"/>
                    <w:rPr>
                      <w:rFonts w:eastAsia="Calibri" w:cs="Arial"/>
                      <w:b/>
                      <w:bCs/>
                      <w:kern w:val="0"/>
                      <w:sz w:val="12"/>
                      <w:szCs w:val="16"/>
                      <w:lang w:eastAsia="de-DE"/>
                      <w14:ligatures w14:val="none"/>
                    </w:rPr>
                  </w:pPr>
                </w:p>
                <w:p w14:paraId="257127CF" w14:textId="7A6A5118" w:rsidR="00BB4914" w:rsidRPr="00BB4914" w:rsidRDefault="00BB4914" w:rsidP="005900B7">
                  <w:pPr>
                    <w:widowControl w:val="0"/>
                    <w:suppressAutoHyphens/>
                    <w:spacing w:after="0" w:line="240" w:lineRule="auto"/>
                    <w:jc w:val="center"/>
                    <w:rPr>
                      <w:rFonts w:eastAsia="Calibri" w:cs="Arial"/>
                      <w:b/>
                      <w:bCs/>
                      <w:kern w:val="0"/>
                      <w:sz w:val="36"/>
                      <w:szCs w:val="36"/>
                      <w:lang w:eastAsia="de-DE"/>
                      <w14:ligatures w14:val="none"/>
                    </w:rPr>
                  </w:pPr>
                  <w:r w:rsidRPr="00BB4914">
                    <w:rPr>
                      <w:rFonts w:eastAsia="Calibri" w:cs="Arial"/>
                      <w:b/>
                      <w:bCs/>
                      <w:color w:val="000000"/>
                      <w:kern w:val="0"/>
                      <w:sz w:val="40"/>
                      <w:szCs w:val="40"/>
                      <w:lang w:eastAsia="de-DE"/>
                      <w14:ligatures w14:val="none"/>
                    </w:rPr>
                    <w:t>9</w:t>
                  </w:r>
                  <w:r w:rsidR="00FC6731">
                    <w:rPr>
                      <w:rFonts w:eastAsia="Calibri" w:cs="Arial"/>
                      <w:b/>
                      <w:bCs/>
                      <w:color w:val="000000"/>
                      <w:kern w:val="0"/>
                      <w:sz w:val="40"/>
                      <w:szCs w:val="40"/>
                      <w:lang w:eastAsia="de-DE"/>
                      <w14:ligatures w14:val="none"/>
                    </w:rPr>
                    <w:t>1438</w:t>
                  </w:r>
                  <w:r w:rsidR="00251B9B">
                    <w:rPr>
                      <w:rFonts w:eastAsia="Calibri" w:cs="Arial"/>
                      <w:b/>
                      <w:bCs/>
                      <w:color w:val="000000"/>
                      <w:kern w:val="0"/>
                      <w:sz w:val="40"/>
                      <w:szCs w:val="40"/>
                      <w:lang w:eastAsia="de-DE"/>
                      <w14:ligatures w14:val="none"/>
                    </w:rPr>
                    <w:t xml:space="preserve"> </w:t>
                  </w:r>
                  <w:r w:rsidR="00FC6731">
                    <w:rPr>
                      <w:rFonts w:eastAsia="Calibri" w:cs="Arial"/>
                      <w:b/>
                      <w:bCs/>
                      <w:color w:val="000000"/>
                      <w:kern w:val="0"/>
                      <w:sz w:val="40"/>
                      <w:szCs w:val="40"/>
                      <w:lang w:eastAsia="de-DE"/>
                      <w14:ligatures w14:val="none"/>
                    </w:rPr>
                    <w:t>Bad Windsheim</w:t>
                  </w:r>
                  <w:r w:rsidR="005900B7">
                    <w:rPr>
                      <w:rFonts w:eastAsia="Calibri" w:cs="Arial"/>
                      <w:b/>
                      <w:bCs/>
                      <w:color w:val="000000"/>
                      <w:kern w:val="0"/>
                      <w:sz w:val="40"/>
                      <w:szCs w:val="40"/>
                      <w:lang w:eastAsia="de-DE"/>
                      <w14:ligatures w14:val="none"/>
                    </w:rPr>
                    <w:t xml:space="preserve">   </w:t>
                  </w:r>
                  <w:r w:rsidR="00FC6731">
                    <w:rPr>
                      <w:rFonts w:eastAsia="Calibri" w:cs="Arial"/>
                      <w:b/>
                      <w:bCs/>
                      <w:color w:val="000000"/>
                      <w:kern w:val="0"/>
                      <w:sz w:val="40"/>
                      <w:szCs w:val="40"/>
                      <w:lang w:eastAsia="de-DE"/>
                      <w14:ligatures w14:val="none"/>
                    </w:rPr>
                    <w:t>Birkenweg</w:t>
                  </w:r>
                  <w:r w:rsidR="00E927D6">
                    <w:rPr>
                      <w:rFonts w:eastAsia="Calibri" w:cs="Arial"/>
                      <w:b/>
                      <w:bCs/>
                      <w:color w:val="000000"/>
                      <w:kern w:val="0"/>
                      <w:sz w:val="40"/>
                      <w:szCs w:val="40"/>
                      <w:lang w:eastAsia="de-DE"/>
                      <w14:ligatures w14:val="none"/>
                    </w:rPr>
                    <w:t xml:space="preserve"> 1</w:t>
                  </w:r>
                  <w:r w:rsidRPr="00BB4914">
                    <w:rPr>
                      <w:rFonts w:eastAsia="Calibri" w:cs="Arial"/>
                      <w:b/>
                      <w:bCs/>
                      <w:kern w:val="0"/>
                      <w:sz w:val="40"/>
                      <w:szCs w:val="40"/>
                      <w:lang w:eastAsia="de-DE"/>
                      <w14:ligatures w14:val="none"/>
                    </w:rPr>
                    <w:br/>
                  </w:r>
                  <w:r w:rsidRPr="00BB4914">
                    <w:rPr>
                      <w:rFonts w:eastAsia="Calibri" w:cs="Arial"/>
                      <w:b/>
                      <w:bCs/>
                      <w:kern w:val="0"/>
                      <w:sz w:val="36"/>
                      <w:szCs w:val="36"/>
                      <w:lang w:eastAsia="de-DE"/>
                      <w14:ligatures w14:val="none"/>
                    </w:rPr>
                    <w:t xml:space="preserve">Samstag, den </w:t>
                  </w:r>
                  <w:r w:rsidR="00E927D6">
                    <w:rPr>
                      <w:rFonts w:eastAsia="Calibri" w:cs="Arial"/>
                      <w:b/>
                      <w:bCs/>
                      <w:kern w:val="0"/>
                      <w:sz w:val="36"/>
                      <w:szCs w:val="36"/>
                      <w:lang w:eastAsia="de-DE"/>
                      <w14:ligatures w14:val="none"/>
                    </w:rPr>
                    <w:t>2</w:t>
                  </w:r>
                  <w:r w:rsidR="00FC6731">
                    <w:rPr>
                      <w:rFonts w:eastAsia="Calibri" w:cs="Arial"/>
                      <w:b/>
                      <w:bCs/>
                      <w:kern w:val="0"/>
                      <w:sz w:val="36"/>
                      <w:szCs w:val="36"/>
                      <w:lang w:eastAsia="de-DE"/>
                      <w14:ligatures w14:val="none"/>
                    </w:rPr>
                    <w:t>7.September</w:t>
                  </w:r>
                  <w:r w:rsidR="005900B7">
                    <w:rPr>
                      <w:rFonts w:eastAsia="Calibri" w:cs="Arial"/>
                      <w:b/>
                      <w:bCs/>
                      <w:kern w:val="0"/>
                      <w:sz w:val="36"/>
                      <w:szCs w:val="36"/>
                      <w:lang w:eastAsia="de-DE"/>
                      <w14:ligatures w14:val="none"/>
                    </w:rPr>
                    <w:t xml:space="preserve"> </w:t>
                  </w:r>
                  <w:r w:rsidRPr="00BB4914">
                    <w:rPr>
                      <w:rFonts w:eastAsia="Calibri" w:cs="Arial"/>
                      <w:b/>
                      <w:bCs/>
                      <w:kern w:val="0"/>
                      <w:sz w:val="36"/>
                      <w:szCs w:val="36"/>
                      <w:lang w:eastAsia="de-DE"/>
                      <w14:ligatures w14:val="none"/>
                    </w:rPr>
                    <w:t>202</w:t>
                  </w:r>
                  <w:r w:rsidR="00C14F3B">
                    <w:rPr>
                      <w:rFonts w:eastAsia="Calibri" w:cs="Arial"/>
                      <w:b/>
                      <w:bCs/>
                      <w:kern w:val="0"/>
                      <w:sz w:val="36"/>
                      <w:szCs w:val="36"/>
                      <w:lang w:eastAsia="de-DE"/>
                      <w14:ligatures w14:val="none"/>
                    </w:rPr>
                    <w:t>5</w:t>
                  </w:r>
                  <w:r w:rsidRPr="00BB4914">
                    <w:rPr>
                      <w:rFonts w:eastAsia="Calibri" w:cs="Arial"/>
                      <w:b/>
                      <w:bCs/>
                      <w:kern w:val="0"/>
                      <w:sz w:val="36"/>
                      <w:szCs w:val="36"/>
                      <w:lang w:eastAsia="de-DE"/>
                      <w14:ligatures w14:val="none"/>
                    </w:rPr>
                    <w:t>,  Beginn 12.00 Uhr</w:t>
                  </w:r>
                </w:p>
                <w:p w14:paraId="0110FEA7" w14:textId="77777777" w:rsidR="00BB4914" w:rsidRPr="00BB4914" w:rsidRDefault="00BB4914" w:rsidP="005900B7">
                  <w:pPr>
                    <w:widowControl w:val="0"/>
                    <w:suppressAutoHyphens/>
                    <w:spacing w:after="0" w:line="240" w:lineRule="auto"/>
                    <w:jc w:val="center"/>
                    <w:rPr>
                      <w:rFonts w:eastAsia="Calibri" w:cs="Arial"/>
                      <w:b/>
                      <w:bCs/>
                      <w:color w:val="000000"/>
                      <w:kern w:val="0"/>
                      <w:sz w:val="16"/>
                      <w:szCs w:val="24"/>
                      <w:lang w:eastAsia="de-DE"/>
                      <w14:ligatures w14:val="none"/>
                    </w:rPr>
                  </w:pPr>
                </w:p>
                <w:p w14:paraId="040606F7" w14:textId="77777777" w:rsidR="00BB4914" w:rsidRDefault="00BB4914" w:rsidP="005900B7">
                  <w:pPr>
                    <w:widowControl w:val="0"/>
                    <w:suppressAutoHyphens/>
                    <w:spacing w:after="0" w:line="240" w:lineRule="auto"/>
                    <w:jc w:val="center"/>
                    <w:rPr>
                      <w:rFonts w:eastAsia="Calibri" w:cs="Arial"/>
                      <w:b/>
                      <w:bCs/>
                      <w:color w:val="000000"/>
                      <w:kern w:val="0"/>
                      <w:sz w:val="32"/>
                      <w:szCs w:val="32"/>
                      <w:lang w:eastAsia="de-DE"/>
                      <w14:ligatures w14:val="none"/>
                    </w:rPr>
                  </w:pPr>
                  <w:r w:rsidRPr="00BB4914">
                    <w:rPr>
                      <w:rFonts w:eastAsia="Calibri" w:cs="Arial"/>
                      <w:b/>
                      <w:bCs/>
                      <w:color w:val="000000"/>
                      <w:kern w:val="0"/>
                      <w:sz w:val="32"/>
                      <w:szCs w:val="32"/>
                      <w:lang w:eastAsia="de-DE"/>
                      <w14:ligatures w14:val="none"/>
                    </w:rPr>
                    <w:t xml:space="preserve">Vorbesichtigung: </w:t>
                  </w:r>
                </w:p>
                <w:p w14:paraId="7645F158" w14:textId="5F941284" w:rsidR="00BB4914" w:rsidRPr="00BB4914" w:rsidRDefault="00BB4914" w:rsidP="005900B7">
                  <w:pPr>
                    <w:widowControl w:val="0"/>
                    <w:suppressAutoHyphens/>
                    <w:spacing w:after="0" w:line="240" w:lineRule="auto"/>
                    <w:jc w:val="center"/>
                    <w:rPr>
                      <w:rFonts w:eastAsia="Calibri" w:cs="Arial"/>
                      <w:bCs/>
                      <w:color w:val="000000"/>
                      <w:kern w:val="0"/>
                      <w:sz w:val="32"/>
                      <w:szCs w:val="32"/>
                      <w:lang w:eastAsia="de-DE"/>
                      <w14:ligatures w14:val="none"/>
                    </w:rPr>
                  </w:pPr>
                  <w:r w:rsidRPr="00BB4914">
                    <w:rPr>
                      <w:rFonts w:eastAsia="Calibri" w:cs="Arial"/>
                      <w:bCs/>
                      <w:color w:val="000000"/>
                      <w:kern w:val="0"/>
                      <w:sz w:val="32"/>
                      <w:szCs w:val="32"/>
                      <w:lang w:eastAsia="de-DE"/>
                      <w14:ligatures w14:val="none"/>
                    </w:rPr>
                    <w:t xml:space="preserve">Samstag, </w:t>
                  </w:r>
                  <w:r w:rsidR="00FC6731">
                    <w:rPr>
                      <w:rFonts w:eastAsia="Calibri" w:cs="Arial"/>
                      <w:bCs/>
                      <w:color w:val="000000"/>
                      <w:kern w:val="0"/>
                      <w:sz w:val="32"/>
                      <w:szCs w:val="32"/>
                      <w:lang w:eastAsia="de-DE"/>
                      <w14:ligatures w14:val="none"/>
                    </w:rPr>
                    <w:t>27.9</w:t>
                  </w:r>
                  <w:r w:rsidRPr="00BB4914">
                    <w:rPr>
                      <w:rFonts w:eastAsia="Calibri" w:cs="Arial"/>
                      <w:bCs/>
                      <w:color w:val="000000"/>
                      <w:kern w:val="0"/>
                      <w:sz w:val="32"/>
                      <w:szCs w:val="32"/>
                      <w:lang w:eastAsia="de-DE"/>
                      <w14:ligatures w14:val="none"/>
                    </w:rPr>
                    <w:t>.202</w:t>
                  </w:r>
                  <w:r w:rsidR="00C14F3B">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w:t>
                  </w:r>
                  <w:r w:rsidR="00774E8D">
                    <w:rPr>
                      <w:rFonts w:eastAsia="Calibri" w:cs="Arial"/>
                      <w:bCs/>
                      <w:color w:val="000000"/>
                      <w:kern w:val="0"/>
                      <w:sz w:val="32"/>
                      <w:szCs w:val="32"/>
                      <w:lang w:eastAsia="de-DE"/>
                      <w14:ligatures w14:val="none"/>
                    </w:rPr>
                    <w:t>10</w:t>
                  </w:r>
                  <w:r w:rsidRPr="00BB4914">
                    <w:rPr>
                      <w:rFonts w:eastAsia="Calibri" w:cs="Arial"/>
                      <w:bCs/>
                      <w:color w:val="000000"/>
                      <w:kern w:val="0"/>
                      <w:sz w:val="32"/>
                      <w:szCs w:val="32"/>
                      <w:lang w:eastAsia="de-DE"/>
                      <w14:ligatures w14:val="none"/>
                    </w:rPr>
                    <w:t>.00 - 12.00 Uhr</w:t>
                  </w:r>
                </w:p>
                <w:p w14:paraId="7448AA78" w14:textId="77777777" w:rsidR="00BB4914" w:rsidRPr="00BB4914" w:rsidRDefault="00BB4914" w:rsidP="005900B7">
                  <w:pPr>
                    <w:widowControl w:val="0"/>
                    <w:suppressAutoHyphens/>
                    <w:spacing w:after="0" w:line="240" w:lineRule="auto"/>
                    <w:jc w:val="center"/>
                    <w:rPr>
                      <w:rFonts w:eastAsia="Calibri" w:cs="Arial"/>
                      <w:bCs/>
                      <w:color w:val="000000"/>
                      <w:kern w:val="0"/>
                      <w:sz w:val="18"/>
                      <w:szCs w:val="32"/>
                      <w:lang w:eastAsia="de-DE"/>
                      <w14:ligatures w14:val="none"/>
                    </w:rPr>
                  </w:pPr>
                </w:p>
                <w:p w14:paraId="22C0B4F5" w14:textId="3F64CFB2" w:rsidR="00BB4914" w:rsidRPr="00BB4914" w:rsidRDefault="00BB4914" w:rsidP="005900B7">
                  <w:pPr>
                    <w:widowControl w:val="0"/>
                    <w:suppressAutoHyphens/>
                    <w:spacing w:after="0" w:line="240" w:lineRule="auto"/>
                    <w:jc w:val="center"/>
                    <w:rPr>
                      <w:rFonts w:eastAsia="Calibri" w:cs="Arial"/>
                      <w:b/>
                      <w:bCs/>
                      <w:kern w:val="0"/>
                      <w:sz w:val="18"/>
                      <w:szCs w:val="32"/>
                      <w:lang w:eastAsia="de-DE"/>
                      <w14:ligatures w14:val="none"/>
                    </w:rPr>
                  </w:pPr>
                  <w:r w:rsidRPr="00BB4914">
                    <w:rPr>
                      <w:rFonts w:eastAsia="Calibri" w:cs="Arial"/>
                      <w:b/>
                      <w:bCs/>
                      <w:color w:val="000000"/>
                      <w:kern w:val="0"/>
                      <w:sz w:val="32"/>
                      <w:szCs w:val="32"/>
                      <w:lang w:eastAsia="de-DE"/>
                      <w14:ligatures w14:val="none"/>
                    </w:rPr>
                    <w:t>Abholung und Nachverkauf:</w:t>
                  </w:r>
                  <w:r w:rsidRPr="00BB4914">
                    <w:rPr>
                      <w:rFonts w:eastAsia="Calibri" w:cs="Arial"/>
                      <w:bCs/>
                      <w:color w:val="000000"/>
                      <w:kern w:val="0"/>
                      <w:sz w:val="32"/>
                      <w:szCs w:val="32"/>
                      <w:lang w:eastAsia="de-DE"/>
                      <w14:ligatures w14:val="none"/>
                    </w:rPr>
                    <w:t xml:space="preserve"> </w:t>
                  </w:r>
                  <w:r w:rsidR="00E927D6">
                    <w:rPr>
                      <w:rFonts w:eastAsia="Calibri" w:cs="Arial"/>
                      <w:bCs/>
                      <w:color w:val="000000"/>
                      <w:kern w:val="0"/>
                      <w:sz w:val="32"/>
                      <w:szCs w:val="32"/>
                      <w:lang w:eastAsia="de-DE"/>
                      <w14:ligatures w14:val="none"/>
                    </w:rPr>
                    <w:t>2</w:t>
                  </w:r>
                  <w:r w:rsidR="00FC6731">
                    <w:rPr>
                      <w:rFonts w:eastAsia="Calibri" w:cs="Arial"/>
                      <w:bCs/>
                      <w:color w:val="000000"/>
                      <w:kern w:val="0"/>
                      <w:sz w:val="32"/>
                      <w:szCs w:val="32"/>
                      <w:lang w:eastAsia="de-DE"/>
                      <w14:ligatures w14:val="none"/>
                    </w:rPr>
                    <w:t>9</w:t>
                  </w:r>
                  <w:r w:rsidR="00E927D6">
                    <w:rPr>
                      <w:rFonts w:eastAsia="Calibri" w:cs="Arial"/>
                      <w:bCs/>
                      <w:color w:val="000000"/>
                      <w:kern w:val="0"/>
                      <w:sz w:val="32"/>
                      <w:szCs w:val="32"/>
                      <w:lang w:eastAsia="de-DE"/>
                      <w14:ligatures w14:val="none"/>
                    </w:rPr>
                    <w:t>.</w:t>
                  </w:r>
                  <w:r w:rsidR="00FF4BE5">
                    <w:rPr>
                      <w:rFonts w:eastAsia="Calibri" w:cs="Arial"/>
                      <w:bCs/>
                      <w:color w:val="000000"/>
                      <w:kern w:val="0"/>
                      <w:sz w:val="32"/>
                      <w:szCs w:val="32"/>
                      <w:lang w:eastAsia="de-DE"/>
                      <w14:ligatures w14:val="none"/>
                    </w:rPr>
                    <w:t>9</w:t>
                  </w:r>
                  <w:r w:rsidR="00251B9B">
                    <w:rPr>
                      <w:rFonts w:eastAsia="Calibri" w:cs="Arial"/>
                      <w:bCs/>
                      <w:color w:val="000000"/>
                      <w:kern w:val="0"/>
                      <w:sz w:val="32"/>
                      <w:szCs w:val="32"/>
                      <w:lang w:eastAsia="de-DE"/>
                      <w14:ligatures w14:val="none"/>
                    </w:rPr>
                    <w:t>.</w:t>
                  </w:r>
                  <w:r w:rsidRPr="00BB4914">
                    <w:rPr>
                      <w:rFonts w:eastAsia="Calibri" w:cs="Arial"/>
                      <w:bCs/>
                      <w:color w:val="000000"/>
                      <w:kern w:val="0"/>
                      <w:sz w:val="32"/>
                      <w:szCs w:val="32"/>
                      <w:lang w:eastAsia="de-DE"/>
                      <w14:ligatures w14:val="none"/>
                    </w:rPr>
                    <w:t>202</w:t>
                  </w:r>
                  <w:r w:rsidR="00C14F3B">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 xml:space="preserve"> von 1</w:t>
                  </w:r>
                  <w:r w:rsidR="00B02ECE">
                    <w:rPr>
                      <w:rFonts w:eastAsia="Calibri" w:cs="Arial"/>
                      <w:bCs/>
                      <w:color w:val="000000"/>
                      <w:kern w:val="0"/>
                      <w:sz w:val="32"/>
                      <w:szCs w:val="32"/>
                      <w:lang w:eastAsia="de-DE"/>
                      <w14:ligatures w14:val="none"/>
                    </w:rPr>
                    <w:t>5</w:t>
                  </w:r>
                  <w:r w:rsidRPr="00BB4914">
                    <w:rPr>
                      <w:rFonts w:eastAsia="Calibri" w:cs="Arial"/>
                      <w:bCs/>
                      <w:color w:val="000000"/>
                      <w:kern w:val="0"/>
                      <w:sz w:val="32"/>
                      <w:szCs w:val="32"/>
                      <w:lang w:eastAsia="de-DE"/>
                      <w14:ligatures w14:val="none"/>
                    </w:rPr>
                    <w:t>.00 - 17.00 Uhr</w:t>
                  </w:r>
                </w:p>
              </w:tc>
            </w:tr>
          </w:tbl>
          <w:p w14:paraId="2E0B3ED2" w14:textId="77777777" w:rsidR="00BB4914" w:rsidRPr="00BB4914" w:rsidRDefault="00BB4914" w:rsidP="005900B7">
            <w:pPr>
              <w:widowControl w:val="0"/>
              <w:suppressAutoHyphens/>
              <w:spacing w:after="0" w:line="240" w:lineRule="auto"/>
              <w:ind w:left="156"/>
              <w:rPr>
                <w:rFonts w:eastAsia="Calibri" w:cs="Arial"/>
                <w:b/>
                <w:bCs/>
                <w:kern w:val="0"/>
                <w:sz w:val="12"/>
                <w:szCs w:val="28"/>
                <w:lang w:eastAsia="de-DE"/>
                <w14:ligatures w14:val="none"/>
              </w:rPr>
            </w:pPr>
          </w:p>
          <w:p w14:paraId="40B560E8" w14:textId="140A8338" w:rsidR="00BB4914" w:rsidRPr="00BB4914" w:rsidRDefault="00BB4914" w:rsidP="005900B7">
            <w:pPr>
              <w:widowControl w:val="0"/>
              <w:suppressAutoHyphens/>
              <w:spacing w:after="0" w:line="240" w:lineRule="auto"/>
              <w:ind w:left="156"/>
              <w:rPr>
                <w:rFonts w:eastAsia="Calibri" w:cs="Arial"/>
                <w:bCs/>
                <w:kern w:val="0"/>
                <w:sz w:val="28"/>
                <w:szCs w:val="28"/>
                <w:lang w:eastAsia="de-DE"/>
                <w14:ligatures w14:val="none"/>
              </w:rPr>
            </w:pPr>
            <w:r w:rsidRPr="00BB4914">
              <w:rPr>
                <w:rFonts w:eastAsia="Calibri" w:cs="Arial"/>
                <w:bCs/>
                <w:kern w:val="0"/>
                <w:sz w:val="28"/>
                <w:szCs w:val="28"/>
                <w:lang w:eastAsia="de-DE"/>
                <w14:ligatures w14:val="none"/>
              </w:rPr>
              <w:t xml:space="preserve">Diese Liste beinhaltet einen </w:t>
            </w:r>
            <w:r w:rsidR="006A3962">
              <w:rPr>
                <w:rFonts w:eastAsia="Calibri" w:cs="Arial"/>
                <w:bCs/>
                <w:kern w:val="0"/>
                <w:sz w:val="28"/>
                <w:szCs w:val="28"/>
                <w:lang w:eastAsia="de-DE"/>
                <w14:ligatures w14:val="none"/>
              </w:rPr>
              <w:t xml:space="preserve">TEIL </w:t>
            </w:r>
            <w:r w:rsidRPr="00BB4914">
              <w:rPr>
                <w:rFonts w:eastAsia="Calibri" w:cs="Arial"/>
                <w:bCs/>
                <w:kern w:val="0"/>
                <w:sz w:val="28"/>
                <w:szCs w:val="28"/>
                <w:lang w:eastAsia="de-DE"/>
                <w14:ligatures w14:val="none"/>
              </w:rPr>
              <w:t>der zur Versteigerung anstehenden Objekte, nicht nummerierte Gegenstände, die mit Schätzpreisen ausge-zeichnet sind, werden danach aufgerufen. Die Objekte werden in der Auktion nicht vorgezeigt - machen Sie sich Notizen!</w:t>
            </w:r>
          </w:p>
          <w:p w14:paraId="09537B47" w14:textId="77777777" w:rsidR="00BB4914" w:rsidRPr="00BB4914" w:rsidRDefault="00BB4914" w:rsidP="005900B7">
            <w:pPr>
              <w:widowControl w:val="0"/>
              <w:suppressAutoHyphens/>
              <w:spacing w:after="0" w:line="240" w:lineRule="auto"/>
              <w:ind w:left="156"/>
              <w:rPr>
                <w:rFonts w:eastAsia="Calibri" w:cs="Arial"/>
                <w:bCs/>
                <w:kern w:val="0"/>
                <w:sz w:val="12"/>
                <w:szCs w:val="28"/>
                <w:lang w:eastAsia="de-DE"/>
                <w14:ligatures w14:val="none"/>
              </w:rPr>
            </w:pPr>
          </w:p>
          <w:p w14:paraId="62AD0D4F" w14:textId="77777777" w:rsidR="00BB4914" w:rsidRPr="00BB4914" w:rsidRDefault="00BB4914" w:rsidP="005900B7">
            <w:pPr>
              <w:widowControl w:val="0"/>
              <w:suppressAutoHyphens/>
              <w:spacing w:after="0" w:line="240" w:lineRule="auto"/>
              <w:ind w:left="156"/>
              <w:jc w:val="center"/>
              <w:rPr>
                <w:rFonts w:eastAsia="Calibri" w:cs="Arial"/>
                <w:bCs/>
                <w:caps/>
                <w:kern w:val="0"/>
                <w:sz w:val="28"/>
                <w:szCs w:val="28"/>
                <w:lang w:eastAsia="de-DE"/>
                <w14:ligatures w14:val="none"/>
              </w:rPr>
            </w:pPr>
            <w:r w:rsidRPr="00BB4914">
              <w:rPr>
                <w:rFonts w:eastAsia="Calibri" w:cs="Arial"/>
                <w:bCs/>
                <w:kern w:val="0"/>
                <w:sz w:val="28"/>
                <w:szCs w:val="28"/>
                <w:lang w:eastAsia="de-DE"/>
                <w14:ligatures w14:val="none"/>
              </w:rPr>
              <w:t xml:space="preserve">Alle Gegenstände müssen sofort bei Zuschlag während der Auktion </w:t>
            </w:r>
            <w:r w:rsidRPr="00BB4914">
              <w:rPr>
                <w:rFonts w:eastAsia="Calibri" w:cs="Arial"/>
                <w:bCs/>
                <w:kern w:val="0"/>
                <w:sz w:val="28"/>
                <w:szCs w:val="28"/>
                <w:lang w:eastAsia="de-DE"/>
                <w14:ligatures w14:val="none"/>
              </w:rPr>
              <w:br/>
              <w:t xml:space="preserve">IN BAR bezahlt werden. Keine Kartenzahlung.        </w:t>
            </w:r>
            <w:r w:rsidRPr="00BB4914">
              <w:rPr>
                <w:rFonts w:eastAsia="Calibri" w:cs="Arial"/>
                <w:bCs/>
                <w:caps/>
                <w:kern w:val="0"/>
                <w:sz w:val="28"/>
                <w:szCs w:val="28"/>
                <w:lang w:eastAsia="de-DE"/>
                <w14:ligatures w14:val="none"/>
              </w:rPr>
              <w:t>Aufgeld 20 %</w:t>
            </w:r>
          </w:p>
          <w:p w14:paraId="23E48A95" w14:textId="77777777" w:rsidR="00BB4914" w:rsidRPr="00BB4914" w:rsidRDefault="00BB4914" w:rsidP="005900B7">
            <w:pPr>
              <w:widowControl w:val="0"/>
              <w:suppressAutoHyphens/>
              <w:spacing w:after="0" w:line="240" w:lineRule="auto"/>
              <w:ind w:left="156"/>
              <w:rPr>
                <w:rFonts w:eastAsia="Calibri" w:cs="Arial"/>
                <w:b/>
                <w:bCs/>
                <w:kern w:val="0"/>
                <w:sz w:val="12"/>
                <w:szCs w:val="28"/>
                <w:lang w:eastAsia="de-DE"/>
                <w14:ligatures w14:val="none"/>
              </w:rPr>
            </w:pPr>
          </w:p>
          <w:p w14:paraId="11A54BC6" w14:textId="77777777" w:rsidR="00BB4914" w:rsidRPr="00BB4914" w:rsidRDefault="00BB4914" w:rsidP="005900B7">
            <w:pPr>
              <w:widowControl w:val="0"/>
              <w:suppressAutoHyphens/>
              <w:spacing w:after="0" w:line="240" w:lineRule="auto"/>
              <w:ind w:left="156"/>
              <w:rPr>
                <w:rFonts w:eastAsia="Calibri" w:cs="Arial"/>
                <w:b/>
                <w:bCs/>
                <w:kern w:val="0"/>
                <w:sz w:val="28"/>
                <w:szCs w:val="28"/>
                <w:u w:val="single"/>
                <w:lang w:eastAsia="de-DE"/>
                <w14:ligatures w14:val="none"/>
              </w:rPr>
            </w:pPr>
            <w:r w:rsidRPr="00BB4914">
              <w:rPr>
                <w:rFonts w:eastAsia="Calibri" w:cs="Arial"/>
                <w:b/>
                <w:bCs/>
                <w:kern w:val="0"/>
                <w:sz w:val="28"/>
                <w:szCs w:val="28"/>
                <w:lang w:eastAsia="de-DE"/>
                <w14:ligatures w14:val="none"/>
              </w:rPr>
              <w:t>Bitte beachten Sie die ausgehängten Versteigerungsbedingungen.</w:t>
            </w:r>
          </w:p>
          <w:p w14:paraId="0D58B603" w14:textId="77777777" w:rsidR="00BB4914" w:rsidRPr="00BB4914" w:rsidRDefault="00BB4914" w:rsidP="005900B7">
            <w:pPr>
              <w:widowControl w:val="0"/>
              <w:suppressAutoHyphens/>
              <w:spacing w:after="0" w:line="240" w:lineRule="auto"/>
              <w:ind w:left="156"/>
              <w:rPr>
                <w:rFonts w:eastAsia="Calibri" w:cs="Arial"/>
                <w:b/>
                <w:bCs/>
                <w:kern w:val="0"/>
                <w:sz w:val="12"/>
                <w:szCs w:val="28"/>
                <w:lang w:eastAsia="de-DE"/>
                <w14:ligatures w14:val="none"/>
              </w:rPr>
            </w:pPr>
          </w:p>
          <w:p w14:paraId="25980017" w14:textId="25612A60" w:rsidR="00BB4914" w:rsidRPr="00BB4914" w:rsidRDefault="00BB4914" w:rsidP="005900B7">
            <w:pPr>
              <w:widowControl w:val="0"/>
              <w:suppressAutoHyphens/>
              <w:spacing w:after="0" w:line="240" w:lineRule="auto"/>
              <w:jc w:val="center"/>
              <w:rPr>
                <w:rFonts w:ascii="Arial Narrow" w:eastAsia="Calibri" w:hAnsi="Arial Narrow" w:cs="Arial Narrow"/>
                <w:kern w:val="0"/>
                <w:sz w:val="22"/>
                <w:lang w:eastAsia="de-DE"/>
                <w14:ligatures w14:val="none"/>
              </w:rPr>
            </w:pPr>
            <w:r w:rsidRPr="00BB4914">
              <w:rPr>
                <w:rFonts w:eastAsia="Calibri" w:cs="Arial"/>
                <w:b/>
                <w:bCs/>
                <w:kern w:val="0"/>
                <w:sz w:val="28"/>
                <w:szCs w:val="28"/>
                <w:lang w:eastAsia="de-DE"/>
                <w14:ligatures w14:val="none"/>
              </w:rPr>
              <w:t>Die angegebenen Preise sind die Aufrufpreise.</w:t>
            </w:r>
            <w:r w:rsidR="005900B7">
              <w:rPr>
                <w:rFonts w:eastAsia="Calibri" w:cs="Arial"/>
                <w:b/>
                <w:bCs/>
                <w:kern w:val="0"/>
                <w:sz w:val="28"/>
                <w:szCs w:val="28"/>
                <w:lang w:eastAsia="de-DE"/>
                <w14:ligatures w14:val="none"/>
              </w:rPr>
              <w:br/>
            </w:r>
          </w:p>
        </w:tc>
      </w:tr>
    </w:tbl>
    <w:p w14:paraId="47A51DD3" w14:textId="72888877" w:rsidR="00413DA7" w:rsidRPr="006459C9" w:rsidRDefault="00413DA7" w:rsidP="005900B7">
      <w:pPr>
        <w:spacing w:after="80"/>
        <w:rPr>
          <w:rFonts w:ascii="Arial Narrow" w:eastAsia="Calibri" w:hAnsi="Arial Narrow" w:cs="Arial Narrow"/>
          <w:kern w:val="0"/>
          <w:sz w:val="22"/>
          <w:szCs w:val="21"/>
          <w:lang w:eastAsia="de-DE"/>
          <w14:ligatures w14:val="none"/>
        </w:rPr>
      </w:pPr>
    </w:p>
    <w:tbl>
      <w:tblPr>
        <w:tblW w:w="9639" w:type="dxa"/>
        <w:tblInd w:w="426" w:type="dxa"/>
        <w:tblLayout w:type="fixed"/>
        <w:tblCellMar>
          <w:left w:w="142" w:type="dxa"/>
          <w:right w:w="142" w:type="dxa"/>
        </w:tblCellMar>
        <w:tblLook w:val="0000" w:firstRow="0" w:lastRow="0" w:firstColumn="0" w:lastColumn="0" w:noHBand="0" w:noVBand="0"/>
      </w:tblPr>
      <w:tblGrid>
        <w:gridCol w:w="850"/>
        <w:gridCol w:w="7513"/>
        <w:gridCol w:w="1276"/>
      </w:tblGrid>
      <w:tr w:rsidR="006459C9" w:rsidRPr="006459C9" w14:paraId="15811555" w14:textId="77777777" w:rsidTr="00FF4BE5">
        <w:tc>
          <w:tcPr>
            <w:tcW w:w="850" w:type="dxa"/>
          </w:tcPr>
          <w:p w14:paraId="37CA5A34" w14:textId="77777777" w:rsidR="006459C9" w:rsidRPr="005900B7" w:rsidRDefault="006459C9" w:rsidP="005025E8">
            <w:pPr>
              <w:spacing w:before="160" w:after="120"/>
              <w:jc w:val="right"/>
              <w:rPr>
                <w:rFonts w:eastAsia="Calibri" w:cs="Arial"/>
                <w:kern w:val="0"/>
                <w:sz w:val="22"/>
                <w:lang w:eastAsia="de-DE"/>
                <w14:ligatures w14:val="none"/>
              </w:rPr>
            </w:pPr>
            <w:r w:rsidRPr="005900B7">
              <w:rPr>
                <w:rFonts w:eastAsia="Calibri" w:cs="Arial"/>
                <w:kern w:val="0"/>
                <w:sz w:val="22"/>
                <w:lang w:eastAsia="de-DE"/>
                <w14:ligatures w14:val="none"/>
              </w:rPr>
              <w:t>1</w:t>
            </w:r>
          </w:p>
        </w:tc>
        <w:tc>
          <w:tcPr>
            <w:tcW w:w="7513" w:type="dxa"/>
          </w:tcPr>
          <w:p w14:paraId="68F34738" w14:textId="08565BD9" w:rsidR="006459C9" w:rsidRPr="005900B7" w:rsidRDefault="00FE3A41"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Gläsersatz Rosenthal</w:t>
            </w:r>
            <w:r w:rsidR="00FF4BE5">
              <w:rPr>
                <w:rFonts w:eastAsia="Calibri" w:cs="Arial"/>
                <w:kern w:val="0"/>
                <w:sz w:val="22"/>
                <w:lang w:eastAsia="de-DE"/>
                <w14:ligatures w14:val="none"/>
              </w:rPr>
              <w:t xml:space="preserve">, </w:t>
            </w:r>
            <w:r w:rsidR="008904EF">
              <w:rPr>
                <w:rFonts w:eastAsia="Calibri" w:cs="Arial"/>
                <w:kern w:val="0"/>
                <w:sz w:val="22"/>
                <w:lang w:eastAsia="de-DE"/>
                <w14:ligatures w14:val="none"/>
              </w:rPr>
              <w:t xml:space="preserve">Dekor </w:t>
            </w:r>
            <w:r>
              <w:rPr>
                <w:rFonts w:eastAsia="Calibri" w:cs="Arial"/>
                <w:kern w:val="0"/>
                <w:sz w:val="22"/>
                <w:lang w:eastAsia="de-DE"/>
                <w14:ligatures w14:val="none"/>
              </w:rPr>
              <w:t>„R</w:t>
            </w:r>
            <w:r w:rsidR="008904EF">
              <w:rPr>
                <w:rFonts w:eastAsia="Calibri" w:cs="Arial"/>
                <w:kern w:val="0"/>
                <w:sz w:val="22"/>
                <w:lang w:eastAsia="de-DE"/>
                <w14:ligatures w14:val="none"/>
              </w:rPr>
              <w:t>elief</w:t>
            </w:r>
            <w:r>
              <w:rPr>
                <w:rFonts w:eastAsia="Calibri" w:cs="Arial"/>
                <w:kern w:val="0"/>
                <w:sz w:val="22"/>
                <w:lang w:eastAsia="de-DE"/>
                <w14:ligatures w14:val="none"/>
              </w:rPr>
              <w:t>“ B</w:t>
            </w:r>
            <w:r w:rsidR="00FF4BE5">
              <w:rPr>
                <w:rFonts w:eastAsia="Calibri" w:cs="Arial"/>
                <w:kern w:val="0"/>
                <w:sz w:val="22"/>
                <w:lang w:eastAsia="de-DE"/>
                <w14:ligatures w14:val="none"/>
              </w:rPr>
              <w:t xml:space="preserve">jørn </w:t>
            </w:r>
            <w:r>
              <w:rPr>
                <w:rFonts w:eastAsia="Calibri" w:cs="Arial"/>
                <w:kern w:val="0"/>
                <w:sz w:val="22"/>
                <w:lang w:eastAsia="de-DE"/>
                <w14:ligatures w14:val="none"/>
              </w:rPr>
              <w:t>Wiinblad. 33 Gläser.</w:t>
            </w:r>
          </w:p>
        </w:tc>
        <w:tc>
          <w:tcPr>
            <w:tcW w:w="1276" w:type="dxa"/>
          </w:tcPr>
          <w:p w14:paraId="58001060" w14:textId="1D9761CE" w:rsidR="006459C9" w:rsidRPr="005900B7" w:rsidRDefault="00FE3A41"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12</w:t>
            </w:r>
            <w:r w:rsidR="006459C9" w:rsidRPr="005900B7">
              <w:rPr>
                <w:rFonts w:eastAsia="Calibri" w:cs="Arial"/>
                <w:kern w:val="0"/>
                <w:sz w:val="22"/>
                <w:lang w:eastAsia="de-DE"/>
                <w14:ligatures w14:val="none"/>
              </w:rPr>
              <w:t>0,00</w:t>
            </w:r>
          </w:p>
        </w:tc>
      </w:tr>
      <w:tr w:rsidR="00F36B5F" w:rsidRPr="006459C9" w14:paraId="53037792" w14:textId="77777777" w:rsidTr="00FF4BE5">
        <w:tc>
          <w:tcPr>
            <w:tcW w:w="850" w:type="dxa"/>
          </w:tcPr>
          <w:p w14:paraId="0A3293FB" w14:textId="470EF3EE" w:rsidR="00F36B5F" w:rsidRPr="005900B7" w:rsidRDefault="00F36B5F"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w:t>
            </w:r>
          </w:p>
        </w:tc>
        <w:tc>
          <w:tcPr>
            <w:tcW w:w="7513" w:type="dxa"/>
          </w:tcPr>
          <w:p w14:paraId="5163C140" w14:textId="413674C3" w:rsidR="00F36B5F" w:rsidRDefault="00FE3A41"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 xml:space="preserve">Objekt-Schüssel Rosenthal, Form „Suomi“ Timo Sarpaneva, Dekor </w:t>
            </w:r>
            <w:r w:rsidR="00FF4BE5">
              <w:rPr>
                <w:rFonts w:eastAsia="Calibri" w:cs="Arial"/>
                <w:kern w:val="0"/>
                <w:sz w:val="22"/>
                <w:lang w:eastAsia="de-DE"/>
                <w14:ligatures w14:val="none"/>
              </w:rPr>
              <w:br/>
            </w:r>
            <w:r>
              <w:rPr>
                <w:rFonts w:eastAsia="Calibri" w:cs="Arial"/>
                <w:kern w:val="0"/>
                <w:sz w:val="22"/>
                <w:lang w:eastAsia="de-DE"/>
                <w14:ligatures w14:val="none"/>
              </w:rPr>
              <w:t>„HAP Grieshaber“ 1976</w:t>
            </w:r>
            <w:r w:rsidR="00FF4BE5">
              <w:rPr>
                <w:rFonts w:eastAsia="Calibri" w:cs="Arial"/>
                <w:kern w:val="0"/>
                <w:sz w:val="22"/>
                <w:lang w:eastAsia="de-DE"/>
                <w14:ligatures w14:val="none"/>
              </w:rPr>
              <w:t>.</w:t>
            </w:r>
            <w:r>
              <w:rPr>
                <w:rFonts w:eastAsia="Calibri" w:cs="Arial"/>
                <w:kern w:val="0"/>
                <w:sz w:val="22"/>
                <w:lang w:eastAsia="de-DE"/>
                <w14:ligatures w14:val="none"/>
              </w:rPr>
              <w:t xml:space="preserve"> Lim</w:t>
            </w:r>
            <w:r w:rsidR="00FF4BE5">
              <w:rPr>
                <w:rFonts w:eastAsia="Calibri" w:cs="Arial"/>
                <w:kern w:val="0"/>
                <w:sz w:val="22"/>
                <w:lang w:eastAsia="de-DE"/>
                <w14:ligatures w14:val="none"/>
              </w:rPr>
              <w:t xml:space="preserve">itierte </w:t>
            </w:r>
            <w:r>
              <w:rPr>
                <w:rFonts w:eastAsia="Calibri" w:cs="Arial"/>
                <w:kern w:val="0"/>
                <w:sz w:val="22"/>
                <w:lang w:eastAsia="de-DE"/>
                <w14:ligatures w14:val="none"/>
              </w:rPr>
              <w:t xml:space="preserve">Auflage </w:t>
            </w:r>
            <w:r w:rsidR="00FF4BE5">
              <w:rPr>
                <w:rFonts w:eastAsia="Calibri" w:cs="Arial"/>
                <w:kern w:val="0"/>
                <w:sz w:val="22"/>
                <w:lang w:eastAsia="de-DE"/>
                <w14:ligatures w14:val="none"/>
              </w:rPr>
              <w:t xml:space="preserve">Ex. </w:t>
            </w:r>
            <w:r>
              <w:rPr>
                <w:rFonts w:eastAsia="Calibri" w:cs="Arial"/>
                <w:kern w:val="0"/>
                <w:sz w:val="22"/>
                <w:lang w:eastAsia="de-DE"/>
                <w14:ligatures w14:val="none"/>
              </w:rPr>
              <w:t xml:space="preserve">124/500. </w:t>
            </w:r>
          </w:p>
        </w:tc>
        <w:tc>
          <w:tcPr>
            <w:tcW w:w="1276" w:type="dxa"/>
          </w:tcPr>
          <w:p w14:paraId="7AF98F82" w14:textId="6CADFF49" w:rsidR="00F36B5F" w:rsidRDefault="00FE3A41"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160,00</w:t>
            </w:r>
          </w:p>
        </w:tc>
      </w:tr>
      <w:tr w:rsidR="00F27EB1" w:rsidRPr="006459C9" w14:paraId="128811F3" w14:textId="77777777" w:rsidTr="00DF54CB">
        <w:tc>
          <w:tcPr>
            <w:tcW w:w="850" w:type="dxa"/>
          </w:tcPr>
          <w:p w14:paraId="33FE57AC" w14:textId="09255147" w:rsidR="00F27EB1" w:rsidRDefault="00F27EB1"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w:t>
            </w:r>
          </w:p>
        </w:tc>
        <w:tc>
          <w:tcPr>
            <w:tcW w:w="7513" w:type="dxa"/>
          </w:tcPr>
          <w:p w14:paraId="3F763747" w14:textId="3BD9BA45" w:rsidR="00F27EB1" w:rsidRDefault="00FE3A41"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Objekt-Schüssel mit Deckel Rosenthal, Form „Suomi“ Timo Sarpaneva, Dekor „HAP Grieshaber“ 1976</w:t>
            </w:r>
            <w:r w:rsidR="00FF4BE5">
              <w:rPr>
                <w:rFonts w:eastAsia="Calibri" w:cs="Arial"/>
                <w:kern w:val="0"/>
                <w:sz w:val="22"/>
                <w:lang w:eastAsia="de-DE"/>
                <w14:ligatures w14:val="none"/>
              </w:rPr>
              <w:t>.</w:t>
            </w:r>
            <w:r>
              <w:rPr>
                <w:rFonts w:eastAsia="Calibri" w:cs="Arial"/>
                <w:kern w:val="0"/>
                <w:sz w:val="22"/>
                <w:lang w:eastAsia="de-DE"/>
                <w14:ligatures w14:val="none"/>
              </w:rPr>
              <w:t xml:space="preserve"> Lim</w:t>
            </w:r>
            <w:r w:rsidR="00FF4BE5">
              <w:rPr>
                <w:rFonts w:eastAsia="Calibri" w:cs="Arial"/>
                <w:kern w:val="0"/>
                <w:sz w:val="22"/>
                <w:lang w:eastAsia="de-DE"/>
                <w14:ligatures w14:val="none"/>
              </w:rPr>
              <w:t xml:space="preserve">itierte </w:t>
            </w:r>
            <w:r>
              <w:rPr>
                <w:rFonts w:eastAsia="Calibri" w:cs="Arial"/>
                <w:kern w:val="0"/>
                <w:sz w:val="22"/>
                <w:lang w:eastAsia="de-DE"/>
                <w14:ligatures w14:val="none"/>
              </w:rPr>
              <w:t xml:space="preserve">Auflage </w:t>
            </w:r>
            <w:r w:rsidR="00FF4BE5">
              <w:rPr>
                <w:rFonts w:eastAsia="Calibri" w:cs="Arial"/>
                <w:kern w:val="0"/>
                <w:sz w:val="22"/>
                <w:lang w:eastAsia="de-DE"/>
                <w14:ligatures w14:val="none"/>
              </w:rPr>
              <w:t xml:space="preserve">Ex. </w:t>
            </w:r>
            <w:r>
              <w:rPr>
                <w:rFonts w:eastAsia="Calibri" w:cs="Arial"/>
                <w:kern w:val="0"/>
                <w:sz w:val="22"/>
                <w:lang w:eastAsia="de-DE"/>
                <w14:ligatures w14:val="none"/>
              </w:rPr>
              <w:t>212/500.</w:t>
            </w:r>
          </w:p>
        </w:tc>
        <w:tc>
          <w:tcPr>
            <w:tcW w:w="1276" w:type="dxa"/>
          </w:tcPr>
          <w:p w14:paraId="353377CF" w14:textId="6562AC03" w:rsidR="00F27EB1" w:rsidRDefault="00FE3A41"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FE3A41" w:rsidRPr="006459C9" w14:paraId="59D7F1CC" w14:textId="77777777" w:rsidTr="00DF54CB">
        <w:tc>
          <w:tcPr>
            <w:tcW w:w="850" w:type="dxa"/>
          </w:tcPr>
          <w:p w14:paraId="030ACA84" w14:textId="4C6410ED" w:rsidR="00FE3A41" w:rsidRDefault="00FE3A41"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w:t>
            </w:r>
          </w:p>
        </w:tc>
        <w:tc>
          <w:tcPr>
            <w:tcW w:w="7513" w:type="dxa"/>
          </w:tcPr>
          <w:p w14:paraId="5007CF57" w14:textId="0054686B" w:rsidR="00FE3A41" w:rsidRDefault="00FE3A41"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 xml:space="preserve">Objekt-Kanne, Rosenthal, Form „Suomi“, </w:t>
            </w:r>
            <w:r w:rsidR="00FF4BE5">
              <w:rPr>
                <w:rFonts w:eastAsia="Calibri" w:cs="Arial"/>
                <w:kern w:val="0"/>
                <w:sz w:val="22"/>
                <w:lang w:eastAsia="de-DE"/>
                <w14:ligatures w14:val="none"/>
              </w:rPr>
              <w:t xml:space="preserve">Timo Sarpaneva, </w:t>
            </w:r>
            <w:r>
              <w:rPr>
                <w:rFonts w:eastAsia="Calibri" w:cs="Arial"/>
                <w:kern w:val="0"/>
                <w:sz w:val="22"/>
                <w:lang w:eastAsia="de-DE"/>
                <w14:ligatures w14:val="none"/>
              </w:rPr>
              <w:t xml:space="preserve">Dekor </w:t>
            </w:r>
            <w:r w:rsidR="00FF4BE5">
              <w:rPr>
                <w:rFonts w:eastAsia="Calibri" w:cs="Arial"/>
                <w:kern w:val="0"/>
                <w:sz w:val="22"/>
                <w:lang w:eastAsia="de-DE"/>
                <w14:ligatures w14:val="none"/>
              </w:rPr>
              <w:br/>
            </w:r>
            <w:r>
              <w:rPr>
                <w:rFonts w:eastAsia="Calibri" w:cs="Arial"/>
                <w:kern w:val="0"/>
                <w:sz w:val="22"/>
                <w:lang w:eastAsia="de-DE"/>
                <w14:ligatures w14:val="none"/>
              </w:rPr>
              <w:t>„HAP Grieshaber“ 1976</w:t>
            </w:r>
            <w:r w:rsidR="00FF4BE5">
              <w:rPr>
                <w:rFonts w:eastAsia="Calibri" w:cs="Arial"/>
                <w:kern w:val="0"/>
                <w:sz w:val="22"/>
                <w:lang w:eastAsia="de-DE"/>
                <w14:ligatures w14:val="none"/>
              </w:rPr>
              <w:t>.</w:t>
            </w:r>
            <w:r>
              <w:rPr>
                <w:rFonts w:eastAsia="Calibri" w:cs="Arial"/>
                <w:kern w:val="0"/>
                <w:sz w:val="22"/>
                <w:lang w:eastAsia="de-DE"/>
                <w14:ligatures w14:val="none"/>
              </w:rPr>
              <w:t xml:space="preserve"> Lim</w:t>
            </w:r>
            <w:r w:rsidR="00FF4BE5">
              <w:rPr>
                <w:rFonts w:eastAsia="Calibri" w:cs="Arial"/>
                <w:kern w:val="0"/>
                <w:sz w:val="22"/>
                <w:lang w:eastAsia="de-DE"/>
                <w14:ligatures w14:val="none"/>
              </w:rPr>
              <w:t xml:space="preserve">itierte </w:t>
            </w:r>
            <w:r>
              <w:rPr>
                <w:rFonts w:eastAsia="Calibri" w:cs="Arial"/>
                <w:kern w:val="0"/>
                <w:sz w:val="22"/>
                <w:lang w:eastAsia="de-DE"/>
                <w14:ligatures w14:val="none"/>
              </w:rPr>
              <w:t xml:space="preserve">Auflage </w:t>
            </w:r>
            <w:r w:rsidR="00FF4BE5">
              <w:rPr>
                <w:rFonts w:eastAsia="Calibri" w:cs="Arial"/>
                <w:kern w:val="0"/>
                <w:sz w:val="22"/>
                <w:lang w:eastAsia="de-DE"/>
                <w14:ligatures w14:val="none"/>
              </w:rPr>
              <w:t xml:space="preserve">Ex. </w:t>
            </w:r>
            <w:r>
              <w:rPr>
                <w:rFonts w:eastAsia="Calibri" w:cs="Arial"/>
                <w:kern w:val="0"/>
                <w:sz w:val="22"/>
                <w:lang w:eastAsia="de-DE"/>
                <w14:ligatures w14:val="none"/>
              </w:rPr>
              <w:t>70/500.</w:t>
            </w:r>
          </w:p>
        </w:tc>
        <w:tc>
          <w:tcPr>
            <w:tcW w:w="1276" w:type="dxa"/>
          </w:tcPr>
          <w:p w14:paraId="56AA2EF3" w14:textId="324DFA2E" w:rsidR="00FE3A41" w:rsidRDefault="00FE3A41"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FE3A41" w:rsidRPr="006459C9" w14:paraId="6D5D62DE" w14:textId="77777777" w:rsidTr="00DF54CB">
        <w:tc>
          <w:tcPr>
            <w:tcW w:w="850" w:type="dxa"/>
          </w:tcPr>
          <w:p w14:paraId="1840D63F" w14:textId="32A6DFAD" w:rsidR="00FE3A41" w:rsidRDefault="00FE3A41"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w:t>
            </w:r>
          </w:p>
        </w:tc>
        <w:tc>
          <w:tcPr>
            <w:tcW w:w="7513" w:type="dxa"/>
          </w:tcPr>
          <w:p w14:paraId="0A67F433" w14:textId="4A2C5CB5" w:rsidR="00FE3A41" w:rsidRDefault="00FE3A41"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Kaffee Service f.8.Pers. Rosenthal, Form „Suomi Platin“ Timo Sarpaneva.</w:t>
            </w:r>
          </w:p>
        </w:tc>
        <w:tc>
          <w:tcPr>
            <w:tcW w:w="1276" w:type="dxa"/>
          </w:tcPr>
          <w:p w14:paraId="510FFCAD" w14:textId="1244E743" w:rsidR="00FE3A41" w:rsidRDefault="0085566D"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85566D" w:rsidRPr="006459C9" w14:paraId="2738D825" w14:textId="77777777" w:rsidTr="00DF54CB">
        <w:tc>
          <w:tcPr>
            <w:tcW w:w="850" w:type="dxa"/>
          </w:tcPr>
          <w:p w14:paraId="76EE00D2" w14:textId="4AC8D2CA" w:rsidR="0085566D" w:rsidRDefault="0085566D"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6</w:t>
            </w:r>
          </w:p>
        </w:tc>
        <w:tc>
          <w:tcPr>
            <w:tcW w:w="7513" w:type="dxa"/>
          </w:tcPr>
          <w:p w14:paraId="23A2798B" w14:textId="6CFED056" w:rsidR="0085566D" w:rsidRDefault="0085566D"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6 Weiß- und 6 Rotweingläser, Rosenthal, Form „Lotus“</w:t>
            </w:r>
            <w:r w:rsidR="00FF4BE5">
              <w:rPr>
                <w:rFonts w:eastAsia="Calibri" w:cs="Arial"/>
                <w:kern w:val="0"/>
                <w:sz w:val="22"/>
                <w:lang w:eastAsia="de-DE"/>
                <w14:ligatures w14:val="none"/>
              </w:rPr>
              <w:t>.</w:t>
            </w:r>
          </w:p>
        </w:tc>
        <w:tc>
          <w:tcPr>
            <w:tcW w:w="1276" w:type="dxa"/>
          </w:tcPr>
          <w:p w14:paraId="2B1D89B6" w14:textId="34051958" w:rsidR="0085566D" w:rsidRDefault="0085566D"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85566D" w:rsidRPr="006459C9" w14:paraId="2FC657B5" w14:textId="77777777" w:rsidTr="00DF54CB">
        <w:tc>
          <w:tcPr>
            <w:tcW w:w="850" w:type="dxa"/>
          </w:tcPr>
          <w:p w14:paraId="3E1C1005" w14:textId="671F99B0" w:rsidR="0085566D" w:rsidRDefault="0085566D"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7</w:t>
            </w:r>
          </w:p>
        </w:tc>
        <w:tc>
          <w:tcPr>
            <w:tcW w:w="7513" w:type="dxa"/>
          </w:tcPr>
          <w:p w14:paraId="559F74AB" w14:textId="3F08600D" w:rsidR="0085566D" w:rsidRDefault="0085566D"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Vitrine, beleuchtet, 3-seitig verglast</w:t>
            </w:r>
            <w:r w:rsidR="00FF4BE5">
              <w:rPr>
                <w:rFonts w:eastAsia="Calibri" w:cs="Arial"/>
                <w:kern w:val="0"/>
                <w:sz w:val="22"/>
                <w:lang w:eastAsia="de-DE"/>
                <w14:ligatures w14:val="none"/>
              </w:rPr>
              <w:t xml:space="preserve"> mit </w:t>
            </w:r>
            <w:r w:rsidR="00181283">
              <w:rPr>
                <w:rFonts w:eastAsia="Calibri" w:cs="Arial"/>
                <w:kern w:val="0"/>
                <w:sz w:val="22"/>
                <w:lang w:eastAsia="de-DE"/>
                <w14:ligatures w14:val="none"/>
              </w:rPr>
              <w:t xml:space="preserve">Prismenschliff. </w:t>
            </w:r>
            <w:r>
              <w:rPr>
                <w:rFonts w:eastAsia="Calibri" w:cs="Arial"/>
                <w:kern w:val="0"/>
                <w:sz w:val="22"/>
                <w:lang w:eastAsia="de-DE"/>
                <w14:ligatures w14:val="none"/>
              </w:rPr>
              <w:t>Rückwand verspie</w:t>
            </w:r>
            <w:r w:rsidR="00FF4BE5">
              <w:rPr>
                <w:rFonts w:eastAsia="Calibri" w:cs="Arial"/>
                <w:kern w:val="0"/>
                <w:sz w:val="22"/>
                <w:lang w:eastAsia="de-DE"/>
                <w14:ligatures w14:val="none"/>
              </w:rPr>
              <w:t>-</w:t>
            </w:r>
            <w:r>
              <w:rPr>
                <w:rFonts w:eastAsia="Calibri" w:cs="Arial"/>
                <w:kern w:val="0"/>
                <w:sz w:val="22"/>
                <w:lang w:eastAsia="de-DE"/>
                <w14:ligatures w14:val="none"/>
              </w:rPr>
              <w:t>gelt. Höhe 208 cm, Breite 160 cm, Tiefe 38 cm. Teilbar.</w:t>
            </w:r>
          </w:p>
        </w:tc>
        <w:tc>
          <w:tcPr>
            <w:tcW w:w="1276" w:type="dxa"/>
          </w:tcPr>
          <w:p w14:paraId="614BB0B1" w14:textId="1F5A444D" w:rsidR="0085566D" w:rsidRDefault="0085566D"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85566D" w:rsidRPr="006459C9" w14:paraId="1039D41F" w14:textId="77777777" w:rsidTr="00DF54CB">
        <w:tc>
          <w:tcPr>
            <w:tcW w:w="850" w:type="dxa"/>
          </w:tcPr>
          <w:p w14:paraId="631A24C8" w14:textId="158B71F2" w:rsidR="0085566D" w:rsidRDefault="0085566D"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lastRenderedPageBreak/>
              <w:t>8</w:t>
            </w:r>
          </w:p>
        </w:tc>
        <w:tc>
          <w:tcPr>
            <w:tcW w:w="7513" w:type="dxa"/>
          </w:tcPr>
          <w:p w14:paraId="7D01EBA9" w14:textId="3F59A43F" w:rsidR="0085566D" w:rsidRDefault="0085566D"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Servierwagen</w:t>
            </w:r>
            <w:r w:rsidR="00FF4BE5">
              <w:rPr>
                <w:rFonts w:eastAsia="Calibri" w:cs="Arial"/>
                <w:kern w:val="0"/>
                <w:sz w:val="22"/>
                <w:lang w:eastAsia="de-DE"/>
                <w14:ligatures w14:val="none"/>
              </w:rPr>
              <w:t>,</w:t>
            </w:r>
            <w:r>
              <w:rPr>
                <w:rFonts w:eastAsia="Calibri" w:cs="Arial"/>
                <w:kern w:val="0"/>
                <w:sz w:val="22"/>
                <w:lang w:eastAsia="de-DE"/>
                <w14:ligatures w14:val="none"/>
              </w:rPr>
              <w:t xml:space="preserve"> Messing / Glas.</w:t>
            </w:r>
          </w:p>
        </w:tc>
        <w:tc>
          <w:tcPr>
            <w:tcW w:w="1276" w:type="dxa"/>
          </w:tcPr>
          <w:p w14:paraId="4DBABEE2" w14:textId="75ECB3F4" w:rsidR="0085566D" w:rsidRDefault="0085566D"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85566D" w:rsidRPr="006459C9" w14:paraId="16132FAB" w14:textId="77777777" w:rsidTr="00DF54CB">
        <w:tc>
          <w:tcPr>
            <w:tcW w:w="850" w:type="dxa"/>
          </w:tcPr>
          <w:p w14:paraId="7715083D" w14:textId="79186E9C" w:rsidR="0085566D" w:rsidRDefault="0085566D"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9</w:t>
            </w:r>
          </w:p>
        </w:tc>
        <w:tc>
          <w:tcPr>
            <w:tcW w:w="7513" w:type="dxa"/>
          </w:tcPr>
          <w:p w14:paraId="7CE9FF8C" w14:textId="205AF238" w:rsidR="0085566D" w:rsidRDefault="0085566D"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Keramik, 3 Teile. Gustavsberg, Schweden. Design Stig Lindberg.</w:t>
            </w:r>
          </w:p>
        </w:tc>
        <w:tc>
          <w:tcPr>
            <w:tcW w:w="1276" w:type="dxa"/>
          </w:tcPr>
          <w:p w14:paraId="37FD9393" w14:textId="2F6DA9B8" w:rsidR="0085566D" w:rsidRDefault="00B927A4"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9</w:t>
            </w:r>
            <w:r w:rsidR="0085566D">
              <w:rPr>
                <w:rFonts w:eastAsia="Calibri" w:cs="Arial"/>
                <w:kern w:val="0"/>
                <w:sz w:val="22"/>
                <w:lang w:eastAsia="de-DE"/>
                <w14:ligatures w14:val="none"/>
              </w:rPr>
              <w:t>0,00</w:t>
            </w:r>
          </w:p>
        </w:tc>
      </w:tr>
      <w:tr w:rsidR="0085566D" w:rsidRPr="006459C9" w14:paraId="753884F5" w14:textId="77777777" w:rsidTr="00DF54CB">
        <w:tc>
          <w:tcPr>
            <w:tcW w:w="850" w:type="dxa"/>
          </w:tcPr>
          <w:p w14:paraId="0BF690EE" w14:textId="18D4C806" w:rsidR="0085566D" w:rsidRDefault="0085566D"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10</w:t>
            </w:r>
          </w:p>
        </w:tc>
        <w:tc>
          <w:tcPr>
            <w:tcW w:w="7513" w:type="dxa"/>
          </w:tcPr>
          <w:p w14:paraId="0D22BB34" w14:textId="6847702A" w:rsidR="0085566D" w:rsidRDefault="0085566D"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Limonadenkanne und 4 Pokale, um 1900, Glas geschliffen.</w:t>
            </w:r>
          </w:p>
        </w:tc>
        <w:tc>
          <w:tcPr>
            <w:tcW w:w="1276" w:type="dxa"/>
          </w:tcPr>
          <w:p w14:paraId="08746AF9" w14:textId="724552E9" w:rsidR="0085566D" w:rsidRDefault="0018128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181283" w:rsidRPr="006459C9" w14:paraId="282BC228" w14:textId="77777777" w:rsidTr="00DF54CB">
        <w:tc>
          <w:tcPr>
            <w:tcW w:w="850" w:type="dxa"/>
          </w:tcPr>
          <w:p w14:paraId="68BDC8ED" w14:textId="4E74536A" w:rsidR="00181283" w:rsidRDefault="0018128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11</w:t>
            </w:r>
          </w:p>
        </w:tc>
        <w:tc>
          <w:tcPr>
            <w:tcW w:w="7513" w:type="dxa"/>
          </w:tcPr>
          <w:p w14:paraId="53D22016" w14:textId="01173985" w:rsidR="00181283" w:rsidRDefault="00181283"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Vitrine, 3-seitig verglast</w:t>
            </w:r>
            <w:r w:rsidR="00FF4BE5">
              <w:rPr>
                <w:rFonts w:eastAsia="Calibri" w:cs="Arial"/>
                <w:kern w:val="0"/>
                <w:sz w:val="22"/>
                <w:lang w:eastAsia="de-DE"/>
                <w14:ligatures w14:val="none"/>
              </w:rPr>
              <w:t xml:space="preserve"> mit </w:t>
            </w:r>
            <w:r>
              <w:rPr>
                <w:rFonts w:eastAsia="Calibri" w:cs="Arial"/>
                <w:kern w:val="0"/>
                <w:sz w:val="22"/>
                <w:lang w:eastAsia="de-DE"/>
                <w14:ligatures w14:val="none"/>
              </w:rPr>
              <w:t xml:space="preserve">Prismenschliff. Rückwand verspiegelt. </w:t>
            </w:r>
            <w:r w:rsidR="00FF4BE5">
              <w:rPr>
                <w:rFonts w:eastAsia="Calibri" w:cs="Arial"/>
                <w:kern w:val="0"/>
                <w:sz w:val="22"/>
                <w:lang w:eastAsia="de-DE"/>
                <w14:ligatures w14:val="none"/>
              </w:rPr>
              <w:br/>
            </w:r>
            <w:r>
              <w:rPr>
                <w:rFonts w:eastAsia="Calibri" w:cs="Arial"/>
                <w:kern w:val="0"/>
                <w:sz w:val="22"/>
                <w:lang w:eastAsia="de-DE"/>
                <w14:ligatures w14:val="none"/>
              </w:rPr>
              <w:t>Höhe 215 cm, Breite 160 cm, Tiefe 42 cm.</w:t>
            </w:r>
          </w:p>
        </w:tc>
        <w:tc>
          <w:tcPr>
            <w:tcW w:w="1276" w:type="dxa"/>
          </w:tcPr>
          <w:p w14:paraId="3F25CCBA" w14:textId="59EC10CD" w:rsidR="00181283" w:rsidRDefault="0018128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181283" w:rsidRPr="006459C9" w14:paraId="63A174BF" w14:textId="77777777" w:rsidTr="00DF54CB">
        <w:tc>
          <w:tcPr>
            <w:tcW w:w="850" w:type="dxa"/>
          </w:tcPr>
          <w:p w14:paraId="33808FB3" w14:textId="1B61B647" w:rsidR="00181283" w:rsidRDefault="0018128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12</w:t>
            </w:r>
          </w:p>
        </w:tc>
        <w:tc>
          <w:tcPr>
            <w:tcW w:w="7513" w:type="dxa"/>
          </w:tcPr>
          <w:p w14:paraId="66158DA8" w14:textId="1F2B9AFB" w:rsidR="00181283" w:rsidRDefault="00181283"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Ofenplatte, Gusseisen, dat. 1805.</w:t>
            </w:r>
          </w:p>
        </w:tc>
        <w:tc>
          <w:tcPr>
            <w:tcW w:w="1276" w:type="dxa"/>
          </w:tcPr>
          <w:p w14:paraId="63E858BF" w14:textId="1ED9BE79" w:rsidR="00181283" w:rsidRDefault="0018128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181283" w:rsidRPr="006459C9" w14:paraId="3006BBEA" w14:textId="77777777" w:rsidTr="00DF54CB">
        <w:tc>
          <w:tcPr>
            <w:tcW w:w="850" w:type="dxa"/>
          </w:tcPr>
          <w:p w14:paraId="75DA09C3" w14:textId="4AC02A78" w:rsidR="00181283" w:rsidRDefault="0018128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13</w:t>
            </w:r>
          </w:p>
        </w:tc>
        <w:tc>
          <w:tcPr>
            <w:tcW w:w="7513" w:type="dxa"/>
          </w:tcPr>
          <w:p w14:paraId="48B56B16" w14:textId="588741A6" w:rsidR="00181283" w:rsidRDefault="00181283"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Becher, 925 Silber, 155 g.</w:t>
            </w:r>
          </w:p>
        </w:tc>
        <w:tc>
          <w:tcPr>
            <w:tcW w:w="1276" w:type="dxa"/>
          </w:tcPr>
          <w:p w14:paraId="72D9FE89" w14:textId="47D53C05" w:rsidR="00181283" w:rsidRDefault="0018128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181283" w:rsidRPr="006459C9" w14:paraId="6BB69C93" w14:textId="77777777" w:rsidTr="00DF54CB">
        <w:tc>
          <w:tcPr>
            <w:tcW w:w="850" w:type="dxa"/>
          </w:tcPr>
          <w:p w14:paraId="324D6AFB" w14:textId="6CD6A822" w:rsidR="00181283" w:rsidRDefault="0018128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14</w:t>
            </w:r>
          </w:p>
        </w:tc>
        <w:tc>
          <w:tcPr>
            <w:tcW w:w="7513" w:type="dxa"/>
          </w:tcPr>
          <w:p w14:paraId="5F0DE5D7" w14:textId="5611EC81" w:rsidR="00181283" w:rsidRDefault="00181283"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Becher, 800 Silber, 123 g.</w:t>
            </w:r>
          </w:p>
        </w:tc>
        <w:tc>
          <w:tcPr>
            <w:tcW w:w="1276" w:type="dxa"/>
          </w:tcPr>
          <w:p w14:paraId="33374DF6" w14:textId="7A4E3383" w:rsidR="00181283" w:rsidRDefault="0018128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181283" w:rsidRPr="006459C9" w14:paraId="1113C75A" w14:textId="77777777" w:rsidTr="00DF54CB">
        <w:tc>
          <w:tcPr>
            <w:tcW w:w="850" w:type="dxa"/>
          </w:tcPr>
          <w:p w14:paraId="36C43EF3" w14:textId="53A48796" w:rsidR="00181283" w:rsidRDefault="0018128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15</w:t>
            </w:r>
          </w:p>
        </w:tc>
        <w:tc>
          <w:tcPr>
            <w:tcW w:w="7513" w:type="dxa"/>
          </w:tcPr>
          <w:p w14:paraId="21AFC6BF" w14:textId="24155C29" w:rsidR="00181283" w:rsidRDefault="00E51D53"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Becher, 830 Silber, 111 g.</w:t>
            </w:r>
          </w:p>
        </w:tc>
        <w:tc>
          <w:tcPr>
            <w:tcW w:w="1276" w:type="dxa"/>
          </w:tcPr>
          <w:p w14:paraId="6F685863" w14:textId="41C80049" w:rsidR="00181283" w:rsidRDefault="00E51D5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110,00</w:t>
            </w:r>
          </w:p>
        </w:tc>
      </w:tr>
      <w:tr w:rsidR="00E51D53" w:rsidRPr="006459C9" w14:paraId="5C559206" w14:textId="77777777" w:rsidTr="00DF54CB">
        <w:tc>
          <w:tcPr>
            <w:tcW w:w="850" w:type="dxa"/>
          </w:tcPr>
          <w:p w14:paraId="4AF5D852" w14:textId="175A2764" w:rsidR="00E51D53" w:rsidRDefault="00E51D5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16</w:t>
            </w:r>
          </w:p>
        </w:tc>
        <w:tc>
          <w:tcPr>
            <w:tcW w:w="7513" w:type="dxa"/>
          </w:tcPr>
          <w:p w14:paraId="54788C0B" w14:textId="522C91A0" w:rsidR="00E51D53" w:rsidRDefault="00E51D53"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Ovale Fußschale, Silber (Strichprobe), 242 g.</w:t>
            </w:r>
          </w:p>
        </w:tc>
        <w:tc>
          <w:tcPr>
            <w:tcW w:w="1276" w:type="dxa"/>
          </w:tcPr>
          <w:p w14:paraId="2FA15C10" w14:textId="589163AA" w:rsidR="00E51D53" w:rsidRDefault="00E51D5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220,00</w:t>
            </w:r>
          </w:p>
        </w:tc>
      </w:tr>
      <w:tr w:rsidR="00E51D53" w:rsidRPr="006459C9" w14:paraId="63E9E9AE" w14:textId="77777777" w:rsidTr="00DF54CB">
        <w:tc>
          <w:tcPr>
            <w:tcW w:w="850" w:type="dxa"/>
          </w:tcPr>
          <w:p w14:paraId="454373BE" w14:textId="3D9A2587" w:rsidR="00E51D53" w:rsidRDefault="00E51D5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17</w:t>
            </w:r>
          </w:p>
        </w:tc>
        <w:tc>
          <w:tcPr>
            <w:tcW w:w="7513" w:type="dxa"/>
          </w:tcPr>
          <w:p w14:paraId="47BC09E7" w14:textId="52681C02" w:rsidR="00E51D53" w:rsidRDefault="00E51D53"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Mokka Service</w:t>
            </w:r>
            <w:r w:rsidR="00FF4BE5">
              <w:rPr>
                <w:rFonts w:eastAsia="Calibri" w:cs="Arial"/>
                <w:kern w:val="0"/>
                <w:sz w:val="22"/>
                <w:lang w:eastAsia="de-DE"/>
                <w14:ligatures w14:val="none"/>
              </w:rPr>
              <w:t>.</w:t>
            </w:r>
            <w:r>
              <w:rPr>
                <w:rFonts w:eastAsia="Calibri" w:cs="Arial"/>
                <w:kern w:val="0"/>
                <w:sz w:val="22"/>
                <w:lang w:eastAsia="de-DE"/>
                <w14:ligatures w14:val="none"/>
              </w:rPr>
              <w:t xml:space="preserve"> Kanne, Rahm und Zuckerdose, 830 Silber, 313 g.</w:t>
            </w:r>
          </w:p>
        </w:tc>
        <w:tc>
          <w:tcPr>
            <w:tcW w:w="1276" w:type="dxa"/>
          </w:tcPr>
          <w:p w14:paraId="13D4C082" w14:textId="32AC7516" w:rsidR="00E51D53" w:rsidRDefault="00E51D5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350,00</w:t>
            </w:r>
          </w:p>
        </w:tc>
      </w:tr>
      <w:tr w:rsidR="00E51D53" w:rsidRPr="006459C9" w14:paraId="5468F9CE" w14:textId="77777777" w:rsidTr="00DF54CB">
        <w:tc>
          <w:tcPr>
            <w:tcW w:w="850" w:type="dxa"/>
          </w:tcPr>
          <w:p w14:paraId="16E23FA0" w14:textId="08AF6873" w:rsidR="00E51D53" w:rsidRDefault="00E51D5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18</w:t>
            </w:r>
          </w:p>
        </w:tc>
        <w:tc>
          <w:tcPr>
            <w:tcW w:w="7513" w:type="dxa"/>
          </w:tcPr>
          <w:p w14:paraId="00AF9613" w14:textId="6E991798" w:rsidR="00E51D53" w:rsidRDefault="00E51D53"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Glasschälchen mit Silbermontierung, filigran.</w:t>
            </w:r>
          </w:p>
        </w:tc>
        <w:tc>
          <w:tcPr>
            <w:tcW w:w="1276" w:type="dxa"/>
          </w:tcPr>
          <w:p w14:paraId="6B1D0C2D" w14:textId="7A9CE3E3" w:rsidR="00E51D53" w:rsidRDefault="00E51D5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E51D53" w:rsidRPr="006459C9" w14:paraId="7D898348" w14:textId="77777777" w:rsidTr="00DF54CB">
        <w:tc>
          <w:tcPr>
            <w:tcW w:w="850" w:type="dxa"/>
          </w:tcPr>
          <w:p w14:paraId="44A02FEA" w14:textId="4DAF00A6" w:rsidR="00E51D53" w:rsidRDefault="00E51D5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19</w:t>
            </w:r>
          </w:p>
        </w:tc>
        <w:tc>
          <w:tcPr>
            <w:tcW w:w="7513" w:type="dxa"/>
          </w:tcPr>
          <w:p w14:paraId="505AFF32" w14:textId="1FFF5B3F" w:rsidR="00E51D53" w:rsidRDefault="00E97DB8"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Tischlampe, Chrom.</w:t>
            </w:r>
          </w:p>
        </w:tc>
        <w:tc>
          <w:tcPr>
            <w:tcW w:w="1276" w:type="dxa"/>
          </w:tcPr>
          <w:p w14:paraId="4DFCFD2D" w14:textId="1E47DE36" w:rsidR="00E51D53" w:rsidRDefault="00E97DB8"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E97DB8" w:rsidRPr="006459C9" w14:paraId="4F31849F" w14:textId="77777777" w:rsidTr="00DF54CB">
        <w:tc>
          <w:tcPr>
            <w:tcW w:w="850" w:type="dxa"/>
          </w:tcPr>
          <w:p w14:paraId="6A18AEB1" w14:textId="252B1812" w:rsidR="00E97DB8" w:rsidRDefault="00E97DB8"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20</w:t>
            </w:r>
          </w:p>
        </w:tc>
        <w:tc>
          <w:tcPr>
            <w:tcW w:w="7513" w:type="dxa"/>
          </w:tcPr>
          <w:p w14:paraId="4FF2A0D1" w14:textId="59083E8D" w:rsidR="00E97DB8" w:rsidRDefault="00E97DB8"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Ein Paar Couchtische</w:t>
            </w:r>
            <w:r w:rsidR="00FF4BE5">
              <w:rPr>
                <w:rFonts w:eastAsia="Calibri" w:cs="Arial"/>
                <w:kern w:val="0"/>
                <w:sz w:val="22"/>
                <w:lang w:eastAsia="de-DE"/>
                <w14:ligatures w14:val="none"/>
              </w:rPr>
              <w:t>,</w:t>
            </w:r>
            <w:r>
              <w:rPr>
                <w:rFonts w:eastAsia="Calibri" w:cs="Arial"/>
                <w:kern w:val="0"/>
                <w:sz w:val="22"/>
                <w:lang w:eastAsia="de-DE"/>
                <w14:ligatures w14:val="none"/>
              </w:rPr>
              <w:t xml:space="preserve"> Glas und Chrom.</w:t>
            </w:r>
          </w:p>
        </w:tc>
        <w:tc>
          <w:tcPr>
            <w:tcW w:w="1276" w:type="dxa"/>
          </w:tcPr>
          <w:p w14:paraId="2A105249" w14:textId="23D9EA4D" w:rsidR="00E97DB8" w:rsidRDefault="00E97DB8"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E97DB8" w:rsidRPr="006459C9" w14:paraId="1FD07B76" w14:textId="77777777" w:rsidTr="00DF54CB">
        <w:tc>
          <w:tcPr>
            <w:tcW w:w="850" w:type="dxa"/>
          </w:tcPr>
          <w:p w14:paraId="57B30C59" w14:textId="22E4467F" w:rsidR="00E97DB8" w:rsidRDefault="00E97DB8"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21</w:t>
            </w:r>
          </w:p>
        </w:tc>
        <w:tc>
          <w:tcPr>
            <w:tcW w:w="7513" w:type="dxa"/>
          </w:tcPr>
          <w:p w14:paraId="0AED971D" w14:textId="4235857C" w:rsidR="00E97DB8" w:rsidRDefault="00E97DB8"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Couchtisch</w:t>
            </w:r>
            <w:r w:rsidR="00FF4BE5">
              <w:rPr>
                <w:rFonts w:eastAsia="Calibri" w:cs="Arial"/>
                <w:kern w:val="0"/>
                <w:sz w:val="22"/>
                <w:lang w:eastAsia="de-DE"/>
                <w14:ligatures w14:val="none"/>
              </w:rPr>
              <w:t>,</w:t>
            </w:r>
            <w:r>
              <w:rPr>
                <w:rFonts w:eastAsia="Calibri" w:cs="Arial"/>
                <w:kern w:val="0"/>
                <w:sz w:val="22"/>
                <w:lang w:eastAsia="de-DE"/>
                <w14:ligatures w14:val="none"/>
              </w:rPr>
              <w:t xml:space="preserve"> Glas und Chrom / Messing.</w:t>
            </w:r>
          </w:p>
        </w:tc>
        <w:tc>
          <w:tcPr>
            <w:tcW w:w="1276" w:type="dxa"/>
          </w:tcPr>
          <w:p w14:paraId="57CAF2C6" w14:textId="5450D845" w:rsidR="00E97DB8" w:rsidRDefault="00E97DB8"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180,00</w:t>
            </w:r>
          </w:p>
        </w:tc>
      </w:tr>
      <w:tr w:rsidR="00E97DB8" w:rsidRPr="006459C9" w14:paraId="49673B02" w14:textId="77777777" w:rsidTr="00DF54CB">
        <w:tc>
          <w:tcPr>
            <w:tcW w:w="850" w:type="dxa"/>
          </w:tcPr>
          <w:p w14:paraId="0A02A886" w14:textId="41549FE6" w:rsidR="00E97DB8" w:rsidRDefault="00E97DB8"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22</w:t>
            </w:r>
          </w:p>
        </w:tc>
        <w:tc>
          <w:tcPr>
            <w:tcW w:w="7513" w:type="dxa"/>
          </w:tcPr>
          <w:p w14:paraId="2307C4B2" w14:textId="7540D235" w:rsidR="00E97DB8" w:rsidRDefault="00E97DB8"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Dreisitzer, Zweisitzer Sofa und Hocker. Rolf Benz. Ev. auch teilbar.</w:t>
            </w:r>
          </w:p>
        </w:tc>
        <w:tc>
          <w:tcPr>
            <w:tcW w:w="1276" w:type="dxa"/>
          </w:tcPr>
          <w:p w14:paraId="7C1193FD" w14:textId="30AF72C7" w:rsidR="00E97DB8" w:rsidRDefault="00E97DB8"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700,00</w:t>
            </w:r>
          </w:p>
        </w:tc>
      </w:tr>
      <w:tr w:rsidR="00E97DB8" w:rsidRPr="006459C9" w14:paraId="3F08F8C6" w14:textId="77777777" w:rsidTr="00DF54CB">
        <w:tc>
          <w:tcPr>
            <w:tcW w:w="850" w:type="dxa"/>
          </w:tcPr>
          <w:p w14:paraId="2F9EC99F" w14:textId="6E27241E" w:rsidR="00E97DB8" w:rsidRDefault="00E97DB8"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23</w:t>
            </w:r>
          </w:p>
        </w:tc>
        <w:tc>
          <w:tcPr>
            <w:tcW w:w="7513" w:type="dxa"/>
          </w:tcPr>
          <w:p w14:paraId="79A99C0B" w14:textId="2A914271" w:rsidR="00E97DB8" w:rsidRDefault="006C64E0"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Schraub</w:t>
            </w:r>
            <w:r w:rsidR="00E97DB8">
              <w:rPr>
                <w:rFonts w:eastAsia="Calibri" w:cs="Arial"/>
                <w:kern w:val="0"/>
                <w:sz w:val="22"/>
                <w:lang w:eastAsia="de-DE"/>
                <w14:ligatures w14:val="none"/>
              </w:rPr>
              <w:t xml:space="preserve">flasche, Zinn, </w:t>
            </w:r>
            <w:r>
              <w:rPr>
                <w:rFonts w:eastAsia="Calibri" w:cs="Arial"/>
                <w:kern w:val="0"/>
                <w:sz w:val="22"/>
                <w:lang w:eastAsia="de-DE"/>
                <w14:ligatures w14:val="none"/>
              </w:rPr>
              <w:t>Engelsmarken.</w:t>
            </w:r>
          </w:p>
        </w:tc>
        <w:tc>
          <w:tcPr>
            <w:tcW w:w="1276" w:type="dxa"/>
          </w:tcPr>
          <w:p w14:paraId="7AD4568A" w14:textId="3868F87E" w:rsidR="00E97DB8" w:rsidRDefault="006C64E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6C64E0" w:rsidRPr="006459C9" w14:paraId="73E9EA22" w14:textId="77777777" w:rsidTr="00DF54CB">
        <w:tc>
          <w:tcPr>
            <w:tcW w:w="850" w:type="dxa"/>
          </w:tcPr>
          <w:p w14:paraId="647A6D68" w14:textId="69DDB4D9" w:rsidR="006C64E0" w:rsidRDefault="006C64E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24</w:t>
            </w:r>
          </w:p>
        </w:tc>
        <w:tc>
          <w:tcPr>
            <w:tcW w:w="7513" w:type="dxa"/>
          </w:tcPr>
          <w:p w14:paraId="47C4288A" w14:textId="576C986F" w:rsidR="006C64E0" w:rsidRDefault="006C64E0"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Ein Paar Kerzenleuchter. Kayser Zinn, Krefeld, Modell 4427, Hugo Leven</w:t>
            </w:r>
            <w:r w:rsidR="00FF4BE5">
              <w:rPr>
                <w:rFonts w:eastAsia="Calibri" w:cs="Arial"/>
                <w:kern w:val="0"/>
                <w:sz w:val="22"/>
                <w:lang w:eastAsia="de-DE"/>
                <w14:ligatures w14:val="none"/>
              </w:rPr>
              <w:t>.</w:t>
            </w:r>
            <w:r>
              <w:rPr>
                <w:rFonts w:eastAsia="Calibri" w:cs="Arial"/>
                <w:kern w:val="0"/>
                <w:sz w:val="22"/>
                <w:lang w:eastAsia="de-DE"/>
                <w14:ligatures w14:val="none"/>
              </w:rPr>
              <w:t xml:space="preserve"> Ausformung um 1990.</w:t>
            </w:r>
          </w:p>
        </w:tc>
        <w:tc>
          <w:tcPr>
            <w:tcW w:w="1276" w:type="dxa"/>
          </w:tcPr>
          <w:p w14:paraId="4B541657" w14:textId="6B1FD9D2" w:rsidR="006C64E0" w:rsidRDefault="006C64E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6C64E0" w:rsidRPr="006459C9" w14:paraId="7886BCCF" w14:textId="77777777" w:rsidTr="00DF54CB">
        <w:tc>
          <w:tcPr>
            <w:tcW w:w="850" w:type="dxa"/>
          </w:tcPr>
          <w:p w14:paraId="5DD2AF65" w14:textId="611A51FD" w:rsidR="006C64E0" w:rsidRDefault="006C64E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25</w:t>
            </w:r>
          </w:p>
        </w:tc>
        <w:tc>
          <w:tcPr>
            <w:tcW w:w="7513" w:type="dxa"/>
          </w:tcPr>
          <w:p w14:paraId="769F97B2" w14:textId="2FFE437C" w:rsidR="006C64E0" w:rsidRDefault="006C64E0"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 xml:space="preserve">Glas, Kosta Boda, </w:t>
            </w:r>
            <w:r w:rsidR="00FF4BE5">
              <w:rPr>
                <w:rFonts w:eastAsia="Calibri" w:cs="Arial"/>
                <w:kern w:val="0"/>
                <w:sz w:val="22"/>
                <w:lang w:eastAsia="de-DE"/>
                <w14:ligatures w14:val="none"/>
              </w:rPr>
              <w:t xml:space="preserve">Schweden. </w:t>
            </w:r>
            <w:r>
              <w:rPr>
                <w:rFonts w:eastAsia="Calibri" w:cs="Arial"/>
                <w:kern w:val="0"/>
                <w:sz w:val="22"/>
                <w:lang w:eastAsia="de-DE"/>
                <w14:ligatures w14:val="none"/>
              </w:rPr>
              <w:t>Künstleredition</w:t>
            </w:r>
            <w:r w:rsidR="00FF4BE5">
              <w:rPr>
                <w:rFonts w:eastAsia="Calibri" w:cs="Arial"/>
                <w:kern w:val="0"/>
                <w:sz w:val="22"/>
                <w:lang w:eastAsia="de-DE"/>
                <w14:ligatures w14:val="none"/>
              </w:rPr>
              <w:t xml:space="preserve"> Gunnel Sahlin, Ex.</w:t>
            </w:r>
            <w:r>
              <w:rPr>
                <w:rFonts w:eastAsia="Calibri" w:cs="Arial"/>
                <w:kern w:val="0"/>
                <w:sz w:val="22"/>
                <w:lang w:eastAsia="de-DE"/>
                <w14:ligatures w14:val="none"/>
              </w:rPr>
              <w:t xml:space="preserve"> 17/99.</w:t>
            </w:r>
          </w:p>
        </w:tc>
        <w:tc>
          <w:tcPr>
            <w:tcW w:w="1276" w:type="dxa"/>
          </w:tcPr>
          <w:p w14:paraId="638B77FB" w14:textId="75728F51" w:rsidR="006C64E0" w:rsidRDefault="006C64E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6C64E0" w:rsidRPr="006459C9" w14:paraId="48485D3B" w14:textId="77777777" w:rsidTr="00DF54CB">
        <w:tc>
          <w:tcPr>
            <w:tcW w:w="850" w:type="dxa"/>
          </w:tcPr>
          <w:p w14:paraId="3B62EEDB" w14:textId="3BD262D0" w:rsidR="006C64E0" w:rsidRDefault="006C64E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26</w:t>
            </w:r>
          </w:p>
        </w:tc>
        <w:tc>
          <w:tcPr>
            <w:tcW w:w="7513" w:type="dxa"/>
          </w:tcPr>
          <w:p w14:paraId="5D722CDC" w14:textId="143DF111" w:rsidR="006C64E0" w:rsidRDefault="006C64E0"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Deckenlampe, Art déco Stil, Glas und Spiegel.</w:t>
            </w:r>
          </w:p>
        </w:tc>
        <w:tc>
          <w:tcPr>
            <w:tcW w:w="1276" w:type="dxa"/>
          </w:tcPr>
          <w:p w14:paraId="002FE3F2" w14:textId="3A124C45" w:rsidR="006C64E0" w:rsidRDefault="006C64E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6C64E0" w:rsidRPr="006459C9" w14:paraId="059E4CCC" w14:textId="77777777" w:rsidTr="00DF54CB">
        <w:tc>
          <w:tcPr>
            <w:tcW w:w="850" w:type="dxa"/>
          </w:tcPr>
          <w:p w14:paraId="098F1505" w14:textId="60C43192" w:rsidR="006C64E0" w:rsidRDefault="006C64E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27</w:t>
            </w:r>
          </w:p>
        </w:tc>
        <w:tc>
          <w:tcPr>
            <w:tcW w:w="7513" w:type="dxa"/>
          </w:tcPr>
          <w:p w14:paraId="512615A4" w14:textId="26412344" w:rsidR="006C64E0" w:rsidRDefault="00A042F8"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Aquarell. Kurt Bauer (1903-1993). Winter.</w:t>
            </w:r>
          </w:p>
        </w:tc>
        <w:tc>
          <w:tcPr>
            <w:tcW w:w="1276" w:type="dxa"/>
          </w:tcPr>
          <w:p w14:paraId="3D191097" w14:textId="62079AFD" w:rsidR="006C64E0" w:rsidRDefault="00A042F8"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A042F8" w:rsidRPr="006459C9" w14:paraId="39C50182" w14:textId="77777777" w:rsidTr="00DF54CB">
        <w:tc>
          <w:tcPr>
            <w:tcW w:w="850" w:type="dxa"/>
          </w:tcPr>
          <w:p w14:paraId="56EAD4E2" w14:textId="4CF6FD72" w:rsidR="00A042F8" w:rsidRDefault="00A042F8"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28</w:t>
            </w:r>
          </w:p>
        </w:tc>
        <w:tc>
          <w:tcPr>
            <w:tcW w:w="7513" w:type="dxa"/>
          </w:tcPr>
          <w:p w14:paraId="09F5D708" w14:textId="5D036338" w:rsidR="00A042F8" w:rsidRDefault="00A042F8"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Ölgemälde. R.Schüler. Schöner Brunnen</w:t>
            </w:r>
            <w:r w:rsidR="00FF4BE5">
              <w:rPr>
                <w:rFonts w:eastAsia="Calibri" w:cs="Arial"/>
                <w:kern w:val="0"/>
                <w:sz w:val="22"/>
                <w:lang w:eastAsia="de-DE"/>
                <w14:ligatures w14:val="none"/>
              </w:rPr>
              <w:t xml:space="preserve"> mit Statue Karl VI</w:t>
            </w:r>
            <w:r>
              <w:rPr>
                <w:rFonts w:eastAsia="Calibri" w:cs="Arial"/>
                <w:kern w:val="0"/>
                <w:sz w:val="22"/>
                <w:lang w:eastAsia="de-DE"/>
                <w14:ligatures w14:val="none"/>
              </w:rPr>
              <w:t xml:space="preserve"> in </w:t>
            </w:r>
            <w:r w:rsidR="00FF4BE5">
              <w:rPr>
                <w:rFonts w:eastAsia="Calibri" w:cs="Arial"/>
                <w:kern w:val="0"/>
                <w:sz w:val="22"/>
                <w:lang w:eastAsia="de-DE"/>
                <w14:ligatures w14:val="none"/>
              </w:rPr>
              <w:br/>
            </w:r>
            <w:r>
              <w:rPr>
                <w:rFonts w:eastAsia="Calibri" w:cs="Arial"/>
                <w:kern w:val="0"/>
                <w:sz w:val="22"/>
                <w:lang w:eastAsia="de-DE"/>
                <w14:ligatures w14:val="none"/>
              </w:rPr>
              <w:t>Bad Windsheim.</w:t>
            </w:r>
          </w:p>
        </w:tc>
        <w:tc>
          <w:tcPr>
            <w:tcW w:w="1276" w:type="dxa"/>
          </w:tcPr>
          <w:p w14:paraId="3746FF82" w14:textId="6B76708D" w:rsidR="00A042F8" w:rsidRDefault="00A042F8"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A042F8" w:rsidRPr="006459C9" w14:paraId="57C3A350" w14:textId="77777777" w:rsidTr="00DF54CB">
        <w:tc>
          <w:tcPr>
            <w:tcW w:w="850" w:type="dxa"/>
          </w:tcPr>
          <w:p w14:paraId="5FC38B70" w14:textId="1AF065CE" w:rsidR="00A042F8" w:rsidRDefault="00A042F8"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29</w:t>
            </w:r>
          </w:p>
        </w:tc>
        <w:tc>
          <w:tcPr>
            <w:tcW w:w="7513" w:type="dxa"/>
          </w:tcPr>
          <w:p w14:paraId="6BC935D4" w14:textId="3F4C7727" w:rsidR="00A042F8" w:rsidRDefault="001C7089"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Farblithographie. Herbert Grunwaldt, 1973-74. Weiden im Frühling.</w:t>
            </w:r>
          </w:p>
        </w:tc>
        <w:tc>
          <w:tcPr>
            <w:tcW w:w="1276" w:type="dxa"/>
          </w:tcPr>
          <w:p w14:paraId="212306AB" w14:textId="2CA09BBC" w:rsidR="00A042F8" w:rsidRDefault="001C7089"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60,00</w:t>
            </w:r>
          </w:p>
        </w:tc>
      </w:tr>
      <w:tr w:rsidR="001C7089" w:rsidRPr="006459C9" w14:paraId="5B1F593E" w14:textId="77777777" w:rsidTr="00DF54CB">
        <w:tc>
          <w:tcPr>
            <w:tcW w:w="850" w:type="dxa"/>
          </w:tcPr>
          <w:p w14:paraId="16960F0A" w14:textId="573C4380" w:rsidR="001C7089" w:rsidRDefault="001C7089"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30</w:t>
            </w:r>
          </w:p>
        </w:tc>
        <w:tc>
          <w:tcPr>
            <w:tcW w:w="7513" w:type="dxa"/>
          </w:tcPr>
          <w:p w14:paraId="15CB9EFE" w14:textId="0F04A660" w:rsidR="001C7089" w:rsidRDefault="001C7089"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 xml:space="preserve">Radierung mit Aquatinta. Salvadore Dali (1904 - 1989). Le Portique. Signiert, Ex. 176/250. </w:t>
            </w:r>
          </w:p>
        </w:tc>
        <w:tc>
          <w:tcPr>
            <w:tcW w:w="1276" w:type="dxa"/>
          </w:tcPr>
          <w:p w14:paraId="3F9F3E21" w14:textId="716A978D" w:rsidR="001C7089" w:rsidRDefault="001C7089"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1C7089" w:rsidRPr="006459C9" w14:paraId="47116F47" w14:textId="77777777" w:rsidTr="00DF54CB">
        <w:tc>
          <w:tcPr>
            <w:tcW w:w="850" w:type="dxa"/>
          </w:tcPr>
          <w:p w14:paraId="7619A188" w14:textId="6CF85BD9" w:rsidR="001C7089" w:rsidRDefault="001C7089"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lastRenderedPageBreak/>
              <w:t>31</w:t>
            </w:r>
          </w:p>
        </w:tc>
        <w:tc>
          <w:tcPr>
            <w:tcW w:w="7513" w:type="dxa"/>
          </w:tcPr>
          <w:p w14:paraId="5056C488" w14:textId="459AC1E3" w:rsidR="001C7089" w:rsidRDefault="00096CC0"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Komposition. J.Friedländer (1912</w:t>
            </w:r>
            <w:r w:rsidR="00FF4BE5">
              <w:rPr>
                <w:rFonts w:eastAsia="Calibri" w:cs="Arial"/>
                <w:kern w:val="0"/>
                <w:sz w:val="22"/>
                <w:lang w:eastAsia="de-DE"/>
                <w14:ligatures w14:val="none"/>
              </w:rPr>
              <w:t xml:space="preserve"> </w:t>
            </w:r>
            <w:r>
              <w:rPr>
                <w:rFonts w:eastAsia="Calibri" w:cs="Arial"/>
                <w:kern w:val="0"/>
                <w:sz w:val="22"/>
                <w:lang w:eastAsia="de-DE"/>
                <w14:ligatures w14:val="none"/>
              </w:rPr>
              <w:t>-</w:t>
            </w:r>
            <w:r w:rsidR="00FF4BE5">
              <w:rPr>
                <w:rFonts w:eastAsia="Calibri" w:cs="Arial"/>
                <w:kern w:val="0"/>
                <w:sz w:val="22"/>
                <w:lang w:eastAsia="de-DE"/>
                <w14:ligatures w14:val="none"/>
              </w:rPr>
              <w:t xml:space="preserve"> </w:t>
            </w:r>
            <w:r>
              <w:rPr>
                <w:rFonts w:eastAsia="Calibri" w:cs="Arial"/>
                <w:kern w:val="0"/>
                <w:sz w:val="22"/>
                <w:lang w:eastAsia="de-DE"/>
                <w14:ligatures w14:val="none"/>
              </w:rPr>
              <w:t>1992). Signiert.</w:t>
            </w:r>
          </w:p>
        </w:tc>
        <w:tc>
          <w:tcPr>
            <w:tcW w:w="1276" w:type="dxa"/>
          </w:tcPr>
          <w:p w14:paraId="2BBE856D" w14:textId="304FE2E0" w:rsidR="001C7089" w:rsidRDefault="00096CC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096CC0" w:rsidRPr="006459C9" w14:paraId="79FFB969" w14:textId="77777777" w:rsidTr="00DF54CB">
        <w:tc>
          <w:tcPr>
            <w:tcW w:w="850" w:type="dxa"/>
          </w:tcPr>
          <w:p w14:paraId="5127651A" w14:textId="546559F0" w:rsidR="00096CC0" w:rsidRDefault="00096CC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32</w:t>
            </w:r>
          </w:p>
        </w:tc>
        <w:tc>
          <w:tcPr>
            <w:tcW w:w="7513" w:type="dxa"/>
          </w:tcPr>
          <w:p w14:paraId="6F5E79B9" w14:textId="51D66040" w:rsidR="00096CC0" w:rsidRDefault="00096CC0"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Öl auf Span. Rainer Hercks (1951</w:t>
            </w:r>
            <w:r w:rsidR="00FF4BE5">
              <w:rPr>
                <w:rFonts w:eastAsia="Calibri" w:cs="Arial"/>
                <w:kern w:val="0"/>
                <w:sz w:val="22"/>
                <w:lang w:eastAsia="de-DE"/>
                <w14:ligatures w14:val="none"/>
              </w:rPr>
              <w:t xml:space="preserve"> - </w:t>
            </w:r>
            <w:r>
              <w:rPr>
                <w:rFonts w:eastAsia="Calibri" w:cs="Arial"/>
                <w:kern w:val="0"/>
                <w:sz w:val="22"/>
                <w:lang w:eastAsia="de-DE"/>
                <w14:ligatures w14:val="none"/>
              </w:rPr>
              <w:t xml:space="preserve">2005). Flugstangen. Signiert, </w:t>
            </w:r>
            <w:r w:rsidR="00FF4BE5">
              <w:rPr>
                <w:rFonts w:eastAsia="Calibri" w:cs="Arial"/>
                <w:kern w:val="0"/>
                <w:sz w:val="22"/>
                <w:lang w:eastAsia="de-DE"/>
                <w14:ligatures w14:val="none"/>
              </w:rPr>
              <w:br/>
            </w:r>
            <w:r>
              <w:rPr>
                <w:rFonts w:eastAsia="Calibri" w:cs="Arial"/>
                <w:kern w:val="0"/>
                <w:sz w:val="22"/>
                <w:lang w:eastAsia="de-DE"/>
                <w14:ligatures w14:val="none"/>
              </w:rPr>
              <w:t>dat. 1988.</w:t>
            </w:r>
          </w:p>
        </w:tc>
        <w:tc>
          <w:tcPr>
            <w:tcW w:w="1276" w:type="dxa"/>
          </w:tcPr>
          <w:p w14:paraId="1670A1E6" w14:textId="131F6EE1" w:rsidR="00096CC0" w:rsidRDefault="00096CC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096CC0" w:rsidRPr="006459C9" w14:paraId="2529B022" w14:textId="77777777" w:rsidTr="00DF54CB">
        <w:tc>
          <w:tcPr>
            <w:tcW w:w="850" w:type="dxa"/>
          </w:tcPr>
          <w:p w14:paraId="0B92F129" w14:textId="5A3C9C81" w:rsidR="00096CC0" w:rsidRDefault="00096CC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33</w:t>
            </w:r>
          </w:p>
        </w:tc>
        <w:tc>
          <w:tcPr>
            <w:tcW w:w="7513" w:type="dxa"/>
          </w:tcPr>
          <w:p w14:paraId="1F3A781B" w14:textId="41FE3480" w:rsidR="00096CC0" w:rsidRDefault="00096CC0"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Ölgemälde. N.Barberi. Italienisches Gehöft.</w:t>
            </w:r>
          </w:p>
        </w:tc>
        <w:tc>
          <w:tcPr>
            <w:tcW w:w="1276" w:type="dxa"/>
          </w:tcPr>
          <w:p w14:paraId="211E5EDB" w14:textId="7798790E" w:rsidR="00096CC0" w:rsidRDefault="00096CC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096CC0" w:rsidRPr="006459C9" w14:paraId="41294A5A" w14:textId="77777777" w:rsidTr="00DF54CB">
        <w:tc>
          <w:tcPr>
            <w:tcW w:w="850" w:type="dxa"/>
          </w:tcPr>
          <w:p w14:paraId="2C08109E" w14:textId="39E23628" w:rsidR="00096CC0" w:rsidRDefault="00096CC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34</w:t>
            </w:r>
          </w:p>
        </w:tc>
        <w:tc>
          <w:tcPr>
            <w:tcW w:w="7513" w:type="dxa"/>
          </w:tcPr>
          <w:p w14:paraId="4C7245B4" w14:textId="7FBF5916" w:rsidR="00096CC0" w:rsidRDefault="00096CC0"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Ölgemälde. N.Barberi. Landschaft mit See.</w:t>
            </w:r>
          </w:p>
        </w:tc>
        <w:tc>
          <w:tcPr>
            <w:tcW w:w="1276" w:type="dxa"/>
          </w:tcPr>
          <w:p w14:paraId="56E8EF18" w14:textId="7740DEE1" w:rsidR="00096CC0" w:rsidRDefault="00096CC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096CC0" w:rsidRPr="006459C9" w14:paraId="0C720EDA" w14:textId="77777777" w:rsidTr="00DF54CB">
        <w:tc>
          <w:tcPr>
            <w:tcW w:w="850" w:type="dxa"/>
          </w:tcPr>
          <w:p w14:paraId="2B487895" w14:textId="216A8851" w:rsidR="00096CC0" w:rsidRDefault="00096CC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35</w:t>
            </w:r>
          </w:p>
        </w:tc>
        <w:tc>
          <w:tcPr>
            <w:tcW w:w="7513" w:type="dxa"/>
          </w:tcPr>
          <w:p w14:paraId="1646AFDE" w14:textId="278213EC" w:rsidR="00096CC0" w:rsidRDefault="00096CC0"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Ölgemälde. N.Barberi. Moorlandschaft.</w:t>
            </w:r>
          </w:p>
        </w:tc>
        <w:tc>
          <w:tcPr>
            <w:tcW w:w="1276" w:type="dxa"/>
          </w:tcPr>
          <w:p w14:paraId="30D592EB" w14:textId="03EA356B" w:rsidR="00096CC0" w:rsidRDefault="00096CC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096CC0" w:rsidRPr="006459C9" w14:paraId="34E6F42A" w14:textId="77777777" w:rsidTr="00DF54CB">
        <w:tc>
          <w:tcPr>
            <w:tcW w:w="850" w:type="dxa"/>
          </w:tcPr>
          <w:p w14:paraId="7C15BA56" w14:textId="69837843" w:rsidR="00096CC0" w:rsidRDefault="00C751F1"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36</w:t>
            </w:r>
          </w:p>
        </w:tc>
        <w:tc>
          <w:tcPr>
            <w:tcW w:w="7513" w:type="dxa"/>
          </w:tcPr>
          <w:p w14:paraId="689A6449" w14:textId="1BB64F50" w:rsidR="00096CC0" w:rsidRDefault="00C751F1"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Tischlampe, Terrakotta.</w:t>
            </w:r>
          </w:p>
        </w:tc>
        <w:tc>
          <w:tcPr>
            <w:tcW w:w="1276" w:type="dxa"/>
          </w:tcPr>
          <w:p w14:paraId="060625DB" w14:textId="577D5F97" w:rsidR="00096CC0" w:rsidRDefault="00C751F1"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100,00</w:t>
            </w:r>
          </w:p>
        </w:tc>
      </w:tr>
      <w:tr w:rsidR="00C751F1" w:rsidRPr="006459C9" w14:paraId="096136F7" w14:textId="77777777" w:rsidTr="00DF54CB">
        <w:tc>
          <w:tcPr>
            <w:tcW w:w="850" w:type="dxa"/>
          </w:tcPr>
          <w:p w14:paraId="62857039" w14:textId="487FCF70" w:rsidR="00C751F1" w:rsidRDefault="00C751F1"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37</w:t>
            </w:r>
          </w:p>
        </w:tc>
        <w:tc>
          <w:tcPr>
            <w:tcW w:w="7513" w:type="dxa"/>
          </w:tcPr>
          <w:p w14:paraId="342F24E2" w14:textId="2BA77D10" w:rsidR="00C751F1" w:rsidRDefault="00C751F1"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 xml:space="preserve">Tischlampe, Glas. Signiert </w:t>
            </w:r>
            <w:r w:rsidR="00FF4BE5">
              <w:rPr>
                <w:rFonts w:eastAsia="Calibri" w:cs="Arial"/>
                <w:kern w:val="0"/>
                <w:sz w:val="22"/>
                <w:lang w:eastAsia="de-DE"/>
                <w14:ligatures w14:val="none"/>
              </w:rPr>
              <w:t>„</w:t>
            </w:r>
            <w:r>
              <w:rPr>
                <w:rFonts w:eastAsia="Calibri" w:cs="Arial"/>
                <w:kern w:val="0"/>
                <w:sz w:val="22"/>
                <w:lang w:eastAsia="de-DE"/>
                <w14:ligatures w14:val="none"/>
              </w:rPr>
              <w:t>Daum France</w:t>
            </w:r>
            <w:r w:rsidR="00FF4BE5">
              <w:rPr>
                <w:rFonts w:eastAsia="Calibri" w:cs="Arial"/>
                <w:kern w:val="0"/>
                <w:sz w:val="22"/>
                <w:lang w:eastAsia="de-DE"/>
                <w14:ligatures w14:val="none"/>
              </w:rPr>
              <w:t>“</w:t>
            </w:r>
            <w:r>
              <w:rPr>
                <w:rFonts w:eastAsia="Calibri" w:cs="Arial"/>
                <w:kern w:val="0"/>
                <w:sz w:val="22"/>
                <w:lang w:eastAsia="de-DE"/>
                <w14:ligatures w14:val="none"/>
              </w:rPr>
              <w:t>.</w:t>
            </w:r>
          </w:p>
        </w:tc>
        <w:tc>
          <w:tcPr>
            <w:tcW w:w="1276" w:type="dxa"/>
          </w:tcPr>
          <w:p w14:paraId="0FA6B457" w14:textId="45D58F6B" w:rsidR="00C751F1" w:rsidRDefault="00C751F1"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250,00</w:t>
            </w:r>
          </w:p>
        </w:tc>
      </w:tr>
      <w:tr w:rsidR="00966FCC" w:rsidRPr="006459C9" w14:paraId="1D671F74" w14:textId="77777777" w:rsidTr="00DF54CB">
        <w:tc>
          <w:tcPr>
            <w:tcW w:w="850" w:type="dxa"/>
          </w:tcPr>
          <w:p w14:paraId="03CF01FF" w14:textId="48BC2C86" w:rsidR="00966FCC" w:rsidRDefault="00966FC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38</w:t>
            </w:r>
          </w:p>
        </w:tc>
        <w:tc>
          <w:tcPr>
            <w:tcW w:w="7513" w:type="dxa"/>
          </w:tcPr>
          <w:p w14:paraId="378C3F05" w14:textId="60B54789" w:rsidR="00966FCC" w:rsidRDefault="00966FCC"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Lüster, Glas, Venedig. 6-flammig.</w:t>
            </w:r>
          </w:p>
        </w:tc>
        <w:tc>
          <w:tcPr>
            <w:tcW w:w="1276" w:type="dxa"/>
          </w:tcPr>
          <w:p w14:paraId="1A5A832D" w14:textId="1A69C7F4" w:rsidR="00966FCC" w:rsidRDefault="00966FC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500,00</w:t>
            </w:r>
          </w:p>
        </w:tc>
      </w:tr>
      <w:tr w:rsidR="00C751F1" w:rsidRPr="006459C9" w14:paraId="02D713E0" w14:textId="77777777" w:rsidTr="00DF54CB">
        <w:tc>
          <w:tcPr>
            <w:tcW w:w="850" w:type="dxa"/>
          </w:tcPr>
          <w:p w14:paraId="64B802DB" w14:textId="339D7966" w:rsidR="00C751F1" w:rsidRDefault="00C751F1"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w:t>
            </w:r>
            <w:r w:rsidR="00966FCC">
              <w:rPr>
                <w:rFonts w:eastAsia="Calibri" w:cs="Arial"/>
                <w:kern w:val="0"/>
                <w:sz w:val="22"/>
                <w:lang w:eastAsia="de-DE"/>
                <w14:ligatures w14:val="none"/>
              </w:rPr>
              <w:t>9</w:t>
            </w:r>
          </w:p>
        </w:tc>
        <w:tc>
          <w:tcPr>
            <w:tcW w:w="7513" w:type="dxa"/>
          </w:tcPr>
          <w:p w14:paraId="02526AF2" w14:textId="7B480977" w:rsidR="00C751F1" w:rsidRDefault="00966FCC"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Vase, Rosenthal</w:t>
            </w:r>
            <w:r w:rsidR="00FF4BE5">
              <w:rPr>
                <w:rFonts w:eastAsia="Calibri" w:cs="Arial"/>
                <w:kern w:val="0"/>
                <w:sz w:val="22"/>
                <w:lang w:eastAsia="de-DE"/>
                <w14:ligatures w14:val="none"/>
              </w:rPr>
              <w:t>,</w:t>
            </w:r>
            <w:r>
              <w:rPr>
                <w:rFonts w:eastAsia="Calibri" w:cs="Arial"/>
                <w:kern w:val="0"/>
                <w:sz w:val="22"/>
                <w:lang w:eastAsia="de-DE"/>
                <w14:ligatures w14:val="none"/>
              </w:rPr>
              <w:t xml:space="preserve"> Form Sakura weiß, Tadao Amano.</w:t>
            </w:r>
          </w:p>
        </w:tc>
        <w:tc>
          <w:tcPr>
            <w:tcW w:w="1276" w:type="dxa"/>
          </w:tcPr>
          <w:p w14:paraId="2EDD8228" w14:textId="5FD063F9" w:rsidR="00C751F1" w:rsidRDefault="00966FC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40,00</w:t>
            </w:r>
          </w:p>
        </w:tc>
      </w:tr>
      <w:tr w:rsidR="00966FCC" w:rsidRPr="006459C9" w14:paraId="23832200" w14:textId="77777777" w:rsidTr="00DF54CB">
        <w:tc>
          <w:tcPr>
            <w:tcW w:w="850" w:type="dxa"/>
          </w:tcPr>
          <w:p w14:paraId="09B0A358" w14:textId="53455B76" w:rsidR="00966FCC" w:rsidRDefault="00966FC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40</w:t>
            </w:r>
          </w:p>
        </w:tc>
        <w:tc>
          <w:tcPr>
            <w:tcW w:w="7513" w:type="dxa"/>
          </w:tcPr>
          <w:p w14:paraId="58770A42" w14:textId="6848E89C" w:rsidR="00966FCC" w:rsidRDefault="00966FCC"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Vase, Schwertermeissen</w:t>
            </w:r>
            <w:r w:rsidR="00FF4BE5">
              <w:rPr>
                <w:rFonts w:eastAsia="Calibri" w:cs="Arial"/>
                <w:kern w:val="0"/>
                <w:sz w:val="22"/>
                <w:lang w:eastAsia="de-DE"/>
                <w14:ligatures w14:val="none"/>
              </w:rPr>
              <w:t>,</w:t>
            </w:r>
            <w:r>
              <w:rPr>
                <w:rFonts w:eastAsia="Calibri" w:cs="Arial"/>
                <w:kern w:val="0"/>
                <w:sz w:val="22"/>
                <w:lang w:eastAsia="de-DE"/>
                <w14:ligatures w14:val="none"/>
              </w:rPr>
              <w:t xml:space="preserve"> </w:t>
            </w:r>
            <w:r w:rsidR="00FF4BE5">
              <w:rPr>
                <w:rFonts w:eastAsia="Calibri" w:cs="Arial"/>
                <w:kern w:val="0"/>
                <w:sz w:val="22"/>
                <w:lang w:eastAsia="de-DE"/>
                <w14:ligatures w14:val="none"/>
              </w:rPr>
              <w:t>„</w:t>
            </w:r>
            <w:r>
              <w:rPr>
                <w:rFonts w:eastAsia="Calibri" w:cs="Arial"/>
                <w:kern w:val="0"/>
                <w:sz w:val="22"/>
                <w:lang w:eastAsia="de-DE"/>
                <w14:ligatures w14:val="none"/>
              </w:rPr>
              <w:t>Lotusvase</w:t>
            </w:r>
            <w:r w:rsidR="00FF4BE5">
              <w:rPr>
                <w:rFonts w:eastAsia="Calibri" w:cs="Arial"/>
                <w:kern w:val="0"/>
                <w:sz w:val="22"/>
                <w:lang w:eastAsia="de-DE"/>
                <w14:ligatures w14:val="none"/>
              </w:rPr>
              <w:t>“</w:t>
            </w:r>
            <w:r>
              <w:rPr>
                <w:rFonts w:eastAsia="Calibri" w:cs="Arial"/>
                <w:kern w:val="0"/>
                <w:sz w:val="22"/>
                <w:lang w:eastAsia="de-DE"/>
                <w14:ligatures w14:val="none"/>
              </w:rPr>
              <w:t>, Ludwig Zepner</w:t>
            </w:r>
            <w:r w:rsidR="00FF4BE5">
              <w:rPr>
                <w:rFonts w:eastAsia="Calibri" w:cs="Arial"/>
                <w:kern w:val="0"/>
                <w:sz w:val="22"/>
                <w:lang w:eastAsia="de-DE"/>
                <w14:ligatures w14:val="none"/>
              </w:rPr>
              <w:t xml:space="preserve"> (1931 </w:t>
            </w:r>
            <w:r w:rsidR="00E70E6E">
              <w:rPr>
                <w:rFonts w:eastAsia="Calibri" w:cs="Arial"/>
                <w:kern w:val="0"/>
                <w:sz w:val="22"/>
                <w:lang w:eastAsia="de-DE"/>
                <w14:ligatures w14:val="none"/>
              </w:rPr>
              <w:t>-</w:t>
            </w:r>
            <w:r w:rsidR="00FF4BE5">
              <w:rPr>
                <w:rFonts w:eastAsia="Calibri" w:cs="Arial"/>
                <w:kern w:val="0"/>
                <w:sz w:val="22"/>
                <w:lang w:eastAsia="de-DE"/>
                <w14:ligatures w14:val="none"/>
              </w:rPr>
              <w:t xml:space="preserve"> 2010)</w:t>
            </w:r>
            <w:r>
              <w:rPr>
                <w:rFonts w:eastAsia="Calibri" w:cs="Arial"/>
                <w:kern w:val="0"/>
                <w:sz w:val="22"/>
                <w:lang w:eastAsia="de-DE"/>
                <w14:ligatures w14:val="none"/>
              </w:rPr>
              <w:t>.</w:t>
            </w:r>
          </w:p>
        </w:tc>
        <w:tc>
          <w:tcPr>
            <w:tcW w:w="1276" w:type="dxa"/>
          </w:tcPr>
          <w:p w14:paraId="69D17505" w14:textId="7C4DE6E0" w:rsidR="00966FCC" w:rsidRDefault="00966FC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40,00</w:t>
            </w:r>
          </w:p>
        </w:tc>
      </w:tr>
      <w:tr w:rsidR="00966FCC" w:rsidRPr="006459C9" w14:paraId="770D8746" w14:textId="77777777" w:rsidTr="00DF54CB">
        <w:tc>
          <w:tcPr>
            <w:tcW w:w="850" w:type="dxa"/>
          </w:tcPr>
          <w:p w14:paraId="0358A318" w14:textId="7AC78D41" w:rsidR="00966FCC" w:rsidRDefault="00966FC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41</w:t>
            </w:r>
          </w:p>
        </w:tc>
        <w:tc>
          <w:tcPr>
            <w:tcW w:w="7513" w:type="dxa"/>
          </w:tcPr>
          <w:p w14:paraId="7A75799A" w14:textId="26AD1C37" w:rsidR="00966FCC" w:rsidRDefault="00966FCC"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Kraterväschen, Schwertermeissen.</w:t>
            </w:r>
          </w:p>
        </w:tc>
        <w:tc>
          <w:tcPr>
            <w:tcW w:w="1276" w:type="dxa"/>
          </w:tcPr>
          <w:p w14:paraId="07C6F765" w14:textId="5D949399" w:rsidR="00966FCC" w:rsidRDefault="00966FC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966FCC" w:rsidRPr="006459C9" w14:paraId="16F9F4F0" w14:textId="77777777" w:rsidTr="00DF54CB">
        <w:tc>
          <w:tcPr>
            <w:tcW w:w="850" w:type="dxa"/>
          </w:tcPr>
          <w:p w14:paraId="50E2D328" w14:textId="57182309" w:rsidR="00966FCC" w:rsidRDefault="00966FC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42</w:t>
            </w:r>
          </w:p>
        </w:tc>
        <w:tc>
          <w:tcPr>
            <w:tcW w:w="7513" w:type="dxa"/>
          </w:tcPr>
          <w:p w14:paraId="28CB8537" w14:textId="75D5CC1E" w:rsidR="00966FCC" w:rsidRDefault="00966FCC"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Kaffee Service f. 10 Per. Nymphenburg, vor 1910. Form Johann Hasler.</w:t>
            </w:r>
          </w:p>
        </w:tc>
        <w:tc>
          <w:tcPr>
            <w:tcW w:w="1276" w:type="dxa"/>
          </w:tcPr>
          <w:p w14:paraId="22C26719" w14:textId="29C76425" w:rsidR="00966FCC" w:rsidRDefault="00966FC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200,00</w:t>
            </w:r>
          </w:p>
        </w:tc>
      </w:tr>
      <w:tr w:rsidR="00966FCC" w:rsidRPr="006459C9" w14:paraId="0A27DDA8" w14:textId="77777777" w:rsidTr="00DF54CB">
        <w:tc>
          <w:tcPr>
            <w:tcW w:w="850" w:type="dxa"/>
          </w:tcPr>
          <w:p w14:paraId="33F4C68F" w14:textId="5FA9C824" w:rsidR="00966FCC" w:rsidRDefault="00966FC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43</w:t>
            </w:r>
          </w:p>
        </w:tc>
        <w:tc>
          <w:tcPr>
            <w:tcW w:w="7513" w:type="dxa"/>
          </w:tcPr>
          <w:p w14:paraId="50723D35" w14:textId="19F389F1" w:rsidR="00966FCC" w:rsidRDefault="00966FCC"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Schälchen, Rosenthal</w:t>
            </w:r>
            <w:r w:rsidR="00CF2E78">
              <w:rPr>
                <w:rFonts w:eastAsia="Calibri" w:cs="Arial"/>
                <w:kern w:val="0"/>
                <w:sz w:val="22"/>
                <w:lang w:eastAsia="de-DE"/>
                <w14:ligatures w14:val="none"/>
              </w:rPr>
              <w:t>,</w:t>
            </w:r>
            <w:r w:rsidR="00AE1CF3">
              <w:rPr>
                <w:rFonts w:eastAsia="Calibri" w:cs="Arial"/>
                <w:kern w:val="0"/>
                <w:sz w:val="22"/>
                <w:lang w:eastAsia="de-DE"/>
                <w14:ligatures w14:val="none"/>
              </w:rPr>
              <w:t xml:space="preserve"> Form „Romanze“, Dekor „Quatre Couleurs“</w:t>
            </w:r>
            <w:r w:rsidR="00CF2E78">
              <w:rPr>
                <w:rFonts w:eastAsia="Calibri" w:cs="Arial"/>
                <w:kern w:val="0"/>
                <w:sz w:val="22"/>
                <w:lang w:eastAsia="de-DE"/>
                <w14:ligatures w14:val="none"/>
              </w:rPr>
              <w:t>;</w:t>
            </w:r>
            <w:r w:rsidR="00AE1CF3">
              <w:rPr>
                <w:rFonts w:eastAsia="Calibri" w:cs="Arial"/>
                <w:kern w:val="0"/>
                <w:sz w:val="22"/>
                <w:lang w:eastAsia="de-DE"/>
                <w14:ligatures w14:val="none"/>
              </w:rPr>
              <w:t xml:space="preserve"> </w:t>
            </w:r>
            <w:r w:rsidR="00CF2E78">
              <w:rPr>
                <w:rFonts w:eastAsia="Calibri" w:cs="Arial"/>
                <w:kern w:val="0"/>
                <w:sz w:val="22"/>
                <w:lang w:eastAsia="de-DE"/>
                <w14:ligatures w14:val="none"/>
              </w:rPr>
              <w:br/>
            </w:r>
            <w:r w:rsidR="00AE1CF3">
              <w:rPr>
                <w:rFonts w:eastAsia="Calibri" w:cs="Arial"/>
                <w:kern w:val="0"/>
                <w:sz w:val="22"/>
                <w:lang w:eastAsia="de-DE"/>
                <w14:ligatures w14:val="none"/>
              </w:rPr>
              <w:t>B</w:t>
            </w:r>
            <w:r w:rsidR="00CF2E78">
              <w:rPr>
                <w:rFonts w:eastAsia="Calibri" w:cs="Arial"/>
                <w:kern w:val="0"/>
                <w:sz w:val="22"/>
                <w:lang w:eastAsia="de-DE"/>
                <w14:ligatures w14:val="none"/>
              </w:rPr>
              <w:t xml:space="preserve">jørn </w:t>
            </w:r>
            <w:r w:rsidR="00AE1CF3">
              <w:rPr>
                <w:rFonts w:eastAsia="Calibri" w:cs="Arial"/>
                <w:kern w:val="0"/>
                <w:sz w:val="22"/>
                <w:lang w:eastAsia="de-DE"/>
                <w14:ligatures w14:val="none"/>
              </w:rPr>
              <w:t>Wiinblad. Selten.</w:t>
            </w:r>
          </w:p>
        </w:tc>
        <w:tc>
          <w:tcPr>
            <w:tcW w:w="1276" w:type="dxa"/>
          </w:tcPr>
          <w:p w14:paraId="49A2EB40" w14:textId="78AF84AB" w:rsidR="00966FCC" w:rsidRDefault="00AE1CF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20,00</w:t>
            </w:r>
          </w:p>
        </w:tc>
      </w:tr>
      <w:tr w:rsidR="00AE1CF3" w:rsidRPr="006459C9" w14:paraId="49C80FB6" w14:textId="77777777" w:rsidTr="00DF54CB">
        <w:tc>
          <w:tcPr>
            <w:tcW w:w="850" w:type="dxa"/>
          </w:tcPr>
          <w:p w14:paraId="17681581" w14:textId="40CD43EF" w:rsidR="00AE1CF3" w:rsidRDefault="00AE1CF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44</w:t>
            </w:r>
          </w:p>
        </w:tc>
        <w:tc>
          <w:tcPr>
            <w:tcW w:w="7513" w:type="dxa"/>
          </w:tcPr>
          <w:p w14:paraId="0F0DC464" w14:textId="7700EBEC" w:rsidR="00AE1CF3" w:rsidRDefault="00AE1CF3"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Vase und Schälchen, Rosenthal</w:t>
            </w:r>
            <w:r w:rsidR="00CF2E78">
              <w:rPr>
                <w:rFonts w:eastAsia="Calibri" w:cs="Arial"/>
                <w:kern w:val="0"/>
                <w:sz w:val="22"/>
                <w:lang w:eastAsia="de-DE"/>
                <w14:ligatures w14:val="none"/>
              </w:rPr>
              <w:t>,</w:t>
            </w:r>
            <w:r>
              <w:rPr>
                <w:rFonts w:eastAsia="Calibri" w:cs="Arial"/>
                <w:kern w:val="0"/>
                <w:sz w:val="22"/>
                <w:lang w:eastAsia="de-DE"/>
                <w14:ligatures w14:val="none"/>
              </w:rPr>
              <w:t xml:space="preserve"> Rosemarie Nairac.</w:t>
            </w:r>
          </w:p>
        </w:tc>
        <w:tc>
          <w:tcPr>
            <w:tcW w:w="1276" w:type="dxa"/>
          </w:tcPr>
          <w:p w14:paraId="1E33F198" w14:textId="24A97C1E" w:rsidR="00AE1CF3" w:rsidRDefault="00AE1CF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20,00</w:t>
            </w:r>
          </w:p>
        </w:tc>
      </w:tr>
      <w:tr w:rsidR="00AE1CF3" w:rsidRPr="006459C9" w14:paraId="352C989A" w14:textId="77777777" w:rsidTr="00DF54CB">
        <w:tc>
          <w:tcPr>
            <w:tcW w:w="850" w:type="dxa"/>
          </w:tcPr>
          <w:p w14:paraId="57F32914" w14:textId="5E56FC13" w:rsidR="00AE1CF3" w:rsidRDefault="00AE1CF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45</w:t>
            </w:r>
          </w:p>
        </w:tc>
        <w:tc>
          <w:tcPr>
            <w:tcW w:w="7513" w:type="dxa"/>
          </w:tcPr>
          <w:p w14:paraId="267BD45C" w14:textId="0A10827C" w:rsidR="00AE1CF3" w:rsidRDefault="00AE1CF3"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Tee Service f. 6 Pe</w:t>
            </w:r>
            <w:r w:rsidR="00CF2E78">
              <w:rPr>
                <w:rFonts w:eastAsia="Calibri" w:cs="Arial"/>
                <w:kern w:val="0"/>
                <w:sz w:val="22"/>
                <w:lang w:eastAsia="de-DE"/>
                <w14:ligatures w14:val="none"/>
              </w:rPr>
              <w:t>r</w:t>
            </w:r>
            <w:r>
              <w:rPr>
                <w:rFonts w:eastAsia="Calibri" w:cs="Arial"/>
                <w:kern w:val="0"/>
                <w:sz w:val="22"/>
                <w:lang w:eastAsia="de-DE"/>
                <w14:ligatures w14:val="none"/>
              </w:rPr>
              <w:t>. Rosenthal</w:t>
            </w:r>
            <w:r w:rsidR="00CF2E78">
              <w:rPr>
                <w:rFonts w:eastAsia="Calibri" w:cs="Arial"/>
                <w:kern w:val="0"/>
                <w:sz w:val="22"/>
                <w:lang w:eastAsia="de-DE"/>
                <w14:ligatures w14:val="none"/>
              </w:rPr>
              <w:t>,</w:t>
            </w:r>
            <w:r>
              <w:rPr>
                <w:rFonts w:eastAsia="Calibri" w:cs="Arial"/>
                <w:kern w:val="0"/>
                <w:sz w:val="22"/>
                <w:lang w:eastAsia="de-DE"/>
                <w14:ligatures w14:val="none"/>
              </w:rPr>
              <w:t xml:space="preserve"> Form „Composition“, Tapio Wirkkala (1963), Dekor </w:t>
            </w:r>
            <w:r w:rsidR="00CF2E78">
              <w:rPr>
                <w:rFonts w:eastAsia="Calibri" w:cs="Arial"/>
                <w:kern w:val="0"/>
                <w:sz w:val="22"/>
                <w:lang w:eastAsia="de-DE"/>
                <w14:ligatures w14:val="none"/>
              </w:rPr>
              <w:t>„</w:t>
            </w:r>
            <w:r>
              <w:rPr>
                <w:rFonts w:eastAsia="Calibri" w:cs="Arial"/>
                <w:kern w:val="0"/>
                <w:sz w:val="22"/>
                <w:lang w:eastAsia="de-DE"/>
                <w14:ligatures w14:val="none"/>
              </w:rPr>
              <w:t xml:space="preserve">Secunda </w:t>
            </w:r>
            <w:r w:rsidR="00CF2E78">
              <w:rPr>
                <w:rFonts w:eastAsia="Calibri" w:cs="Arial"/>
                <w:kern w:val="0"/>
                <w:sz w:val="22"/>
                <w:lang w:eastAsia="de-DE"/>
                <w14:ligatures w14:val="none"/>
              </w:rPr>
              <w:t>-</w:t>
            </w:r>
            <w:r>
              <w:rPr>
                <w:rFonts w:eastAsia="Calibri" w:cs="Arial"/>
                <w:kern w:val="0"/>
                <w:sz w:val="22"/>
                <w:lang w:eastAsia="de-DE"/>
                <w14:ligatures w14:val="none"/>
              </w:rPr>
              <w:t xml:space="preserve"> oliv</w:t>
            </w:r>
            <w:r w:rsidR="00CF2E78">
              <w:rPr>
                <w:rFonts w:eastAsia="Calibri" w:cs="Arial"/>
                <w:kern w:val="0"/>
                <w:sz w:val="22"/>
                <w:lang w:eastAsia="de-DE"/>
                <w14:ligatures w14:val="none"/>
              </w:rPr>
              <w:t>“</w:t>
            </w:r>
            <w:r>
              <w:rPr>
                <w:rFonts w:eastAsia="Calibri" w:cs="Arial"/>
                <w:kern w:val="0"/>
                <w:sz w:val="22"/>
                <w:lang w:eastAsia="de-DE"/>
                <w14:ligatures w14:val="none"/>
              </w:rPr>
              <w:t>.</w:t>
            </w:r>
          </w:p>
        </w:tc>
        <w:tc>
          <w:tcPr>
            <w:tcW w:w="1276" w:type="dxa"/>
          </w:tcPr>
          <w:p w14:paraId="778E9D11" w14:textId="2183B1D8" w:rsidR="00AE1CF3" w:rsidRDefault="00AE1CF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AE1CF3" w:rsidRPr="006459C9" w14:paraId="6F9EE2C6" w14:textId="77777777" w:rsidTr="00DF54CB">
        <w:tc>
          <w:tcPr>
            <w:tcW w:w="850" w:type="dxa"/>
          </w:tcPr>
          <w:p w14:paraId="66B541DD" w14:textId="5D971964" w:rsidR="00AE1CF3" w:rsidRDefault="00AE1CF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46</w:t>
            </w:r>
          </w:p>
        </w:tc>
        <w:tc>
          <w:tcPr>
            <w:tcW w:w="7513" w:type="dxa"/>
          </w:tcPr>
          <w:p w14:paraId="52ACAE27" w14:textId="71DBB726" w:rsidR="00AE1CF3" w:rsidRDefault="00AE1CF3"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Buch. Dieter Struss, Rosenthal, Battenberg, 1995.</w:t>
            </w:r>
          </w:p>
        </w:tc>
        <w:tc>
          <w:tcPr>
            <w:tcW w:w="1276" w:type="dxa"/>
          </w:tcPr>
          <w:p w14:paraId="45A1EA1B" w14:textId="424A3F3B" w:rsidR="00AE1CF3" w:rsidRDefault="00AE1CF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AE1CF3" w:rsidRPr="006459C9" w14:paraId="7F72D772" w14:textId="77777777" w:rsidTr="00DF54CB">
        <w:tc>
          <w:tcPr>
            <w:tcW w:w="850" w:type="dxa"/>
          </w:tcPr>
          <w:p w14:paraId="475A9B8C" w14:textId="2E4418AA" w:rsidR="00AE1CF3" w:rsidRDefault="00AE1CF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47</w:t>
            </w:r>
          </w:p>
        </w:tc>
        <w:tc>
          <w:tcPr>
            <w:tcW w:w="7513" w:type="dxa"/>
          </w:tcPr>
          <w:p w14:paraId="7A0E317B" w14:textId="2FED170B" w:rsidR="00AE1CF3" w:rsidRDefault="00AE1CF3"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Käsebrett mit Glocke, Digsmed Dän</w:t>
            </w:r>
            <w:r w:rsidR="00CF2E78">
              <w:rPr>
                <w:rFonts w:eastAsia="Calibri" w:cs="Arial"/>
                <w:kern w:val="0"/>
                <w:sz w:val="22"/>
                <w:lang w:eastAsia="de-DE"/>
                <w14:ligatures w14:val="none"/>
              </w:rPr>
              <w:t>e</w:t>
            </w:r>
            <w:r>
              <w:rPr>
                <w:rFonts w:eastAsia="Calibri" w:cs="Arial"/>
                <w:kern w:val="0"/>
                <w:sz w:val="22"/>
                <w:lang w:eastAsia="de-DE"/>
                <w14:ligatures w14:val="none"/>
              </w:rPr>
              <w:t>mark</w:t>
            </w:r>
            <w:r w:rsidR="00CF2E78">
              <w:rPr>
                <w:rFonts w:eastAsia="Calibri" w:cs="Arial"/>
                <w:kern w:val="0"/>
                <w:sz w:val="22"/>
                <w:lang w:eastAsia="de-DE"/>
                <w14:ligatures w14:val="none"/>
              </w:rPr>
              <w:t>,</w:t>
            </w:r>
            <w:r>
              <w:rPr>
                <w:rFonts w:eastAsia="Calibri" w:cs="Arial"/>
                <w:kern w:val="0"/>
                <w:sz w:val="22"/>
                <w:lang w:eastAsia="de-DE"/>
                <w14:ligatures w14:val="none"/>
              </w:rPr>
              <w:t xml:space="preserve"> 1954.</w:t>
            </w:r>
          </w:p>
        </w:tc>
        <w:tc>
          <w:tcPr>
            <w:tcW w:w="1276" w:type="dxa"/>
          </w:tcPr>
          <w:p w14:paraId="0D8D43E8" w14:textId="5C5AA74A" w:rsidR="00AE1CF3" w:rsidRDefault="00AE1CF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AE1CF3" w:rsidRPr="006459C9" w14:paraId="61828CB1" w14:textId="77777777" w:rsidTr="00DF54CB">
        <w:tc>
          <w:tcPr>
            <w:tcW w:w="850" w:type="dxa"/>
          </w:tcPr>
          <w:p w14:paraId="58328D67" w14:textId="39811474" w:rsidR="00AE1CF3" w:rsidRDefault="00AE1CF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48</w:t>
            </w:r>
          </w:p>
        </w:tc>
        <w:tc>
          <w:tcPr>
            <w:tcW w:w="7513" w:type="dxa"/>
          </w:tcPr>
          <w:p w14:paraId="26678242" w14:textId="3D52C489" w:rsidR="00AE1CF3" w:rsidRDefault="00AE1CF3"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 xml:space="preserve">Lithographie. Peter Paul (1943 </w:t>
            </w:r>
            <w:r w:rsidR="00CF2E78">
              <w:rPr>
                <w:rFonts w:eastAsia="Calibri" w:cs="Arial"/>
                <w:kern w:val="0"/>
                <w:sz w:val="22"/>
                <w:lang w:eastAsia="de-DE"/>
                <w14:ligatures w14:val="none"/>
              </w:rPr>
              <w:t>-</w:t>
            </w:r>
            <w:r>
              <w:rPr>
                <w:rFonts w:eastAsia="Calibri" w:cs="Arial"/>
                <w:kern w:val="0"/>
                <w:sz w:val="22"/>
                <w:lang w:eastAsia="de-DE"/>
                <w14:ligatures w14:val="none"/>
              </w:rPr>
              <w:t xml:space="preserve"> 2013). Eine Piazza. Signiert, </w:t>
            </w:r>
            <w:r w:rsidR="00E70E6E">
              <w:rPr>
                <w:rFonts w:eastAsia="Calibri" w:cs="Arial"/>
                <w:kern w:val="0"/>
                <w:sz w:val="22"/>
                <w:lang w:eastAsia="de-DE"/>
                <w14:ligatures w14:val="none"/>
              </w:rPr>
              <w:t xml:space="preserve">Ex. </w:t>
            </w:r>
            <w:r>
              <w:rPr>
                <w:rFonts w:eastAsia="Calibri" w:cs="Arial"/>
                <w:kern w:val="0"/>
                <w:sz w:val="22"/>
                <w:lang w:eastAsia="de-DE"/>
                <w14:ligatures w14:val="none"/>
              </w:rPr>
              <w:t>74/75.</w:t>
            </w:r>
          </w:p>
        </w:tc>
        <w:tc>
          <w:tcPr>
            <w:tcW w:w="1276" w:type="dxa"/>
          </w:tcPr>
          <w:p w14:paraId="6BFCEFA5" w14:textId="5D4C3F26" w:rsidR="00AE1CF3" w:rsidRDefault="00AE1CF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AE1CF3" w:rsidRPr="006459C9" w14:paraId="3D215FD7" w14:textId="77777777" w:rsidTr="00DF54CB">
        <w:tc>
          <w:tcPr>
            <w:tcW w:w="850" w:type="dxa"/>
          </w:tcPr>
          <w:p w14:paraId="0065B566" w14:textId="2C956ECC" w:rsidR="00AE1CF3" w:rsidRDefault="00AE1CF3"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49</w:t>
            </w:r>
          </w:p>
        </w:tc>
        <w:tc>
          <w:tcPr>
            <w:tcW w:w="7513" w:type="dxa"/>
          </w:tcPr>
          <w:p w14:paraId="58ECBE5A" w14:textId="05EF15F0" w:rsidR="00AE1CF3" w:rsidRDefault="00D801BB"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Umfangreiches Kaffee- und Speise Service, Rosenthal. Form „Suomi weiß“, Timo Sarpaneva.</w:t>
            </w:r>
          </w:p>
        </w:tc>
        <w:tc>
          <w:tcPr>
            <w:tcW w:w="1276" w:type="dxa"/>
          </w:tcPr>
          <w:p w14:paraId="0D4F7AA9" w14:textId="0B056BFF" w:rsidR="00AE1CF3" w:rsidRDefault="00D801BB"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D801BB" w:rsidRPr="006459C9" w14:paraId="2E46E69C" w14:textId="77777777" w:rsidTr="00DF54CB">
        <w:tc>
          <w:tcPr>
            <w:tcW w:w="850" w:type="dxa"/>
          </w:tcPr>
          <w:p w14:paraId="3A0344FC" w14:textId="1D69F1C4" w:rsidR="00D801BB" w:rsidRDefault="00D801BB"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50</w:t>
            </w:r>
          </w:p>
        </w:tc>
        <w:tc>
          <w:tcPr>
            <w:tcW w:w="7513" w:type="dxa"/>
          </w:tcPr>
          <w:p w14:paraId="2A7A3A16" w14:textId="67C0DFA7" w:rsidR="00D801BB" w:rsidRDefault="00D801BB"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Terrine mit Präsentoir, Feinkeramik</w:t>
            </w:r>
            <w:r w:rsidR="00385FE9">
              <w:rPr>
                <w:rFonts w:eastAsia="Calibri" w:cs="Arial"/>
                <w:kern w:val="0"/>
                <w:sz w:val="22"/>
                <w:lang w:eastAsia="de-DE"/>
                <w14:ligatures w14:val="none"/>
              </w:rPr>
              <w:t>.</w:t>
            </w:r>
            <w:r>
              <w:rPr>
                <w:rFonts w:eastAsia="Calibri" w:cs="Arial"/>
                <w:kern w:val="0"/>
                <w:sz w:val="22"/>
                <w:lang w:eastAsia="de-DE"/>
                <w14:ligatures w14:val="none"/>
              </w:rPr>
              <w:t xml:space="preserve"> </w:t>
            </w:r>
            <w:r w:rsidR="00385FE9">
              <w:rPr>
                <w:rFonts w:eastAsia="Calibri" w:cs="Arial"/>
                <w:kern w:val="0"/>
                <w:sz w:val="22"/>
                <w:lang w:eastAsia="de-DE"/>
                <w14:ligatures w14:val="none"/>
              </w:rPr>
              <w:t xml:space="preserve">Faȉencerie de </w:t>
            </w:r>
            <w:r>
              <w:rPr>
                <w:rFonts w:eastAsia="Calibri" w:cs="Arial"/>
                <w:kern w:val="0"/>
                <w:sz w:val="22"/>
                <w:lang w:eastAsia="de-DE"/>
                <w14:ligatures w14:val="none"/>
              </w:rPr>
              <w:t>Matet</w:t>
            </w:r>
            <w:r w:rsidR="00385FE9">
              <w:rPr>
                <w:rFonts w:eastAsia="Calibri" w:cs="Arial"/>
                <w:kern w:val="0"/>
                <w:sz w:val="22"/>
                <w:lang w:eastAsia="de-DE"/>
                <w14:ligatures w14:val="none"/>
              </w:rPr>
              <w:t>,</w:t>
            </w:r>
            <w:r>
              <w:rPr>
                <w:rFonts w:eastAsia="Calibri" w:cs="Arial"/>
                <w:kern w:val="0"/>
                <w:sz w:val="22"/>
                <w:lang w:eastAsia="de-DE"/>
                <w14:ligatures w14:val="none"/>
              </w:rPr>
              <w:t xml:space="preserve"> Frankreich.</w:t>
            </w:r>
          </w:p>
        </w:tc>
        <w:tc>
          <w:tcPr>
            <w:tcW w:w="1276" w:type="dxa"/>
          </w:tcPr>
          <w:p w14:paraId="2E131CDC" w14:textId="6FEA50D7" w:rsidR="00D801BB" w:rsidRDefault="00D801BB"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120,00</w:t>
            </w:r>
          </w:p>
        </w:tc>
      </w:tr>
      <w:tr w:rsidR="00D801BB" w:rsidRPr="006459C9" w14:paraId="6C5BC81D" w14:textId="77777777" w:rsidTr="00DF54CB">
        <w:tc>
          <w:tcPr>
            <w:tcW w:w="850" w:type="dxa"/>
          </w:tcPr>
          <w:p w14:paraId="1850926C" w14:textId="0D3EFE09" w:rsidR="00D801BB" w:rsidRDefault="00D801BB"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51</w:t>
            </w:r>
          </w:p>
        </w:tc>
        <w:tc>
          <w:tcPr>
            <w:tcW w:w="7513" w:type="dxa"/>
          </w:tcPr>
          <w:p w14:paraId="660DE85D" w14:textId="49CE47C6" w:rsidR="00D801BB" w:rsidRDefault="008C7C10"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Übergroße Deckenampel, Glas.</w:t>
            </w:r>
          </w:p>
        </w:tc>
        <w:tc>
          <w:tcPr>
            <w:tcW w:w="1276" w:type="dxa"/>
          </w:tcPr>
          <w:p w14:paraId="3E981B4A" w14:textId="5FD1C9AA" w:rsidR="00D801BB" w:rsidRDefault="008C7C1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150,00</w:t>
            </w:r>
          </w:p>
        </w:tc>
      </w:tr>
      <w:tr w:rsidR="008C7C10" w:rsidRPr="006459C9" w14:paraId="7AFBD2AA" w14:textId="77777777" w:rsidTr="00DF54CB">
        <w:tc>
          <w:tcPr>
            <w:tcW w:w="850" w:type="dxa"/>
          </w:tcPr>
          <w:p w14:paraId="5C3EF807" w14:textId="54231A4A" w:rsidR="008C7C10" w:rsidRDefault="008C7C10"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52</w:t>
            </w:r>
          </w:p>
        </w:tc>
        <w:tc>
          <w:tcPr>
            <w:tcW w:w="7513" w:type="dxa"/>
          </w:tcPr>
          <w:p w14:paraId="76BE0606" w14:textId="6D50F3C4" w:rsidR="008C7C10" w:rsidRDefault="006772C4"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 xml:space="preserve">Klavier </w:t>
            </w:r>
            <w:r w:rsidR="00B93A8C">
              <w:rPr>
                <w:rFonts w:eastAsia="Calibri" w:cs="Arial"/>
                <w:kern w:val="0"/>
                <w:sz w:val="22"/>
                <w:lang w:eastAsia="de-DE"/>
                <w14:ligatures w14:val="none"/>
              </w:rPr>
              <w:t>„Haegele</w:t>
            </w:r>
            <w:r w:rsidR="001004A9">
              <w:rPr>
                <w:rFonts w:eastAsia="Calibri" w:cs="Arial"/>
                <w:kern w:val="0"/>
                <w:sz w:val="22"/>
                <w:lang w:eastAsia="de-DE"/>
                <w14:ligatures w14:val="none"/>
              </w:rPr>
              <w:t xml:space="preserve"> Aalen</w:t>
            </w:r>
            <w:r w:rsidR="00B93A8C">
              <w:rPr>
                <w:rFonts w:eastAsia="Calibri" w:cs="Arial"/>
                <w:kern w:val="0"/>
                <w:sz w:val="22"/>
                <w:lang w:eastAsia="de-DE"/>
                <w14:ligatures w14:val="none"/>
              </w:rPr>
              <w:t xml:space="preserve">“. Höhe 98 cm, Breite 144 cm, Tiefe 53 cm. </w:t>
            </w:r>
            <w:r w:rsidR="00385FE9">
              <w:rPr>
                <w:rFonts w:eastAsia="Calibri" w:cs="Arial"/>
                <w:kern w:val="0"/>
                <w:sz w:val="22"/>
                <w:lang w:eastAsia="de-DE"/>
                <w14:ligatures w14:val="none"/>
              </w:rPr>
              <w:br/>
            </w:r>
            <w:r w:rsidR="00B93A8C">
              <w:rPr>
                <w:rFonts w:eastAsia="Calibri" w:cs="Arial"/>
                <w:kern w:val="0"/>
                <w:sz w:val="22"/>
                <w:lang w:eastAsia="de-DE"/>
                <w14:ligatures w14:val="none"/>
              </w:rPr>
              <w:t>Mit Hocker.</w:t>
            </w:r>
          </w:p>
        </w:tc>
        <w:tc>
          <w:tcPr>
            <w:tcW w:w="1276" w:type="dxa"/>
          </w:tcPr>
          <w:p w14:paraId="72F9FA14" w14:textId="30BC3EEF" w:rsidR="008C7C10" w:rsidRDefault="00B93A8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400,00</w:t>
            </w:r>
          </w:p>
        </w:tc>
      </w:tr>
      <w:tr w:rsidR="00B93A8C" w:rsidRPr="006459C9" w14:paraId="75129B79" w14:textId="77777777" w:rsidTr="00DF54CB">
        <w:tc>
          <w:tcPr>
            <w:tcW w:w="850" w:type="dxa"/>
          </w:tcPr>
          <w:p w14:paraId="03257F02" w14:textId="615C44EF" w:rsidR="00B93A8C" w:rsidRDefault="00B93A8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lastRenderedPageBreak/>
              <w:t>53</w:t>
            </w:r>
          </w:p>
        </w:tc>
        <w:tc>
          <w:tcPr>
            <w:tcW w:w="7513" w:type="dxa"/>
          </w:tcPr>
          <w:p w14:paraId="5086102B" w14:textId="55A487D5" w:rsidR="00B93A8C" w:rsidRDefault="001004A9"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 xml:space="preserve">Boxspring </w:t>
            </w:r>
            <w:r w:rsidR="00B93A8C">
              <w:rPr>
                <w:rFonts w:eastAsia="Calibri" w:cs="Arial"/>
                <w:kern w:val="0"/>
                <w:sz w:val="22"/>
                <w:lang w:eastAsia="de-DE"/>
                <w14:ligatures w14:val="none"/>
              </w:rPr>
              <w:t>Bett</w:t>
            </w:r>
            <w:r>
              <w:rPr>
                <w:rFonts w:eastAsia="Calibri" w:cs="Arial"/>
                <w:kern w:val="0"/>
                <w:sz w:val="22"/>
                <w:lang w:eastAsia="de-DE"/>
                <w14:ligatures w14:val="none"/>
              </w:rPr>
              <w:t xml:space="preserve"> mit Twinmot 3 Motor</w:t>
            </w:r>
            <w:r w:rsidR="00B93A8C">
              <w:rPr>
                <w:rFonts w:eastAsia="Calibri" w:cs="Arial"/>
                <w:kern w:val="0"/>
                <w:sz w:val="22"/>
                <w:lang w:eastAsia="de-DE"/>
                <w14:ligatures w14:val="none"/>
              </w:rPr>
              <w:t xml:space="preserve">. </w:t>
            </w:r>
            <w:r>
              <w:rPr>
                <w:rFonts w:eastAsia="Calibri" w:cs="Arial"/>
                <w:kern w:val="0"/>
                <w:sz w:val="22"/>
                <w:lang w:eastAsia="de-DE"/>
                <w14:ligatures w14:val="none"/>
              </w:rPr>
              <w:t xml:space="preserve">Länge 230 cm, Breite 110 cm, </w:t>
            </w:r>
            <w:r w:rsidR="00385FE9">
              <w:rPr>
                <w:rFonts w:eastAsia="Calibri" w:cs="Arial"/>
                <w:kern w:val="0"/>
                <w:sz w:val="22"/>
                <w:lang w:eastAsia="de-DE"/>
                <w14:ligatures w14:val="none"/>
              </w:rPr>
              <w:br/>
            </w:r>
            <w:r>
              <w:rPr>
                <w:rFonts w:eastAsia="Calibri" w:cs="Arial"/>
                <w:kern w:val="0"/>
                <w:sz w:val="22"/>
                <w:lang w:eastAsia="de-DE"/>
                <w14:ligatures w14:val="none"/>
              </w:rPr>
              <w:t>Höhe 70 cm.</w:t>
            </w:r>
          </w:p>
        </w:tc>
        <w:tc>
          <w:tcPr>
            <w:tcW w:w="1276" w:type="dxa"/>
          </w:tcPr>
          <w:p w14:paraId="4227346A" w14:textId="54DB21FC" w:rsidR="00B93A8C" w:rsidRDefault="001004A9"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300,00</w:t>
            </w:r>
          </w:p>
        </w:tc>
      </w:tr>
      <w:tr w:rsidR="00B93A8C" w:rsidRPr="006459C9" w14:paraId="2FFDFBA6" w14:textId="77777777" w:rsidTr="00DF54CB">
        <w:tc>
          <w:tcPr>
            <w:tcW w:w="850" w:type="dxa"/>
          </w:tcPr>
          <w:p w14:paraId="724D07E1" w14:textId="021CC145" w:rsidR="00B93A8C" w:rsidRDefault="00B93A8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54</w:t>
            </w:r>
          </w:p>
        </w:tc>
        <w:tc>
          <w:tcPr>
            <w:tcW w:w="7513" w:type="dxa"/>
          </w:tcPr>
          <w:p w14:paraId="103430A9" w14:textId="2427D726" w:rsidR="00B93A8C" w:rsidRDefault="00B93A8C"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Bücher. Alvar Aalto, Band 1 1922-1962 und Band 2 1963-1970. Zürich.</w:t>
            </w:r>
          </w:p>
        </w:tc>
        <w:tc>
          <w:tcPr>
            <w:tcW w:w="1276" w:type="dxa"/>
          </w:tcPr>
          <w:p w14:paraId="3D3B88DB" w14:textId="421D17D3" w:rsidR="00B93A8C" w:rsidRDefault="00B93A8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80,00</w:t>
            </w:r>
          </w:p>
        </w:tc>
      </w:tr>
      <w:tr w:rsidR="000A0B6C" w:rsidRPr="006459C9" w14:paraId="18F8F1EA" w14:textId="77777777" w:rsidTr="00DF54CB">
        <w:tc>
          <w:tcPr>
            <w:tcW w:w="850" w:type="dxa"/>
          </w:tcPr>
          <w:p w14:paraId="55FA0F92" w14:textId="468698A2" w:rsidR="000A0B6C" w:rsidRDefault="000A0B6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55</w:t>
            </w:r>
          </w:p>
        </w:tc>
        <w:tc>
          <w:tcPr>
            <w:tcW w:w="7513" w:type="dxa"/>
          </w:tcPr>
          <w:p w14:paraId="753435E4" w14:textId="7BD9E31A" w:rsidR="000A0B6C" w:rsidRDefault="004B131F"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Kuchenheber, um 1880. 13 Lot Silber, Schwäbisch Gmünd</w:t>
            </w:r>
          </w:p>
        </w:tc>
        <w:tc>
          <w:tcPr>
            <w:tcW w:w="1276" w:type="dxa"/>
          </w:tcPr>
          <w:p w14:paraId="6F047492" w14:textId="468BE001" w:rsidR="000A0B6C" w:rsidRDefault="004B131F"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50,00</w:t>
            </w:r>
          </w:p>
        </w:tc>
      </w:tr>
      <w:tr w:rsidR="000A0B6C" w:rsidRPr="006459C9" w14:paraId="2D6346A5" w14:textId="77777777" w:rsidTr="00DF54CB">
        <w:tc>
          <w:tcPr>
            <w:tcW w:w="850" w:type="dxa"/>
          </w:tcPr>
          <w:p w14:paraId="2F18A742" w14:textId="33A20310" w:rsidR="000A0B6C" w:rsidRDefault="000A0B6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56</w:t>
            </w:r>
          </w:p>
        </w:tc>
        <w:tc>
          <w:tcPr>
            <w:tcW w:w="7513" w:type="dxa"/>
          </w:tcPr>
          <w:p w14:paraId="5FD54CF1" w14:textId="733D9040" w:rsidR="000A0B6C" w:rsidRDefault="004B131F" w:rsidP="005025E8">
            <w:pPr>
              <w:spacing w:before="160" w:after="120"/>
              <w:rPr>
                <w:rFonts w:eastAsia="Calibri" w:cs="Arial"/>
                <w:kern w:val="0"/>
                <w:sz w:val="22"/>
                <w:lang w:eastAsia="de-DE"/>
                <w14:ligatures w14:val="none"/>
              </w:rPr>
            </w:pPr>
            <w:r>
              <w:rPr>
                <w:rFonts w:eastAsia="Calibri" w:cs="Arial"/>
                <w:kern w:val="0"/>
                <w:sz w:val="22"/>
                <w:lang w:eastAsia="de-DE"/>
                <w14:ligatures w14:val="none"/>
              </w:rPr>
              <w:t>Fischvorleger, London 1918. Zwingen 925 Silber.</w:t>
            </w:r>
          </w:p>
        </w:tc>
        <w:tc>
          <w:tcPr>
            <w:tcW w:w="1276" w:type="dxa"/>
          </w:tcPr>
          <w:p w14:paraId="14F59BB6" w14:textId="2A604895" w:rsidR="000A0B6C" w:rsidRDefault="004B131F"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90,00</w:t>
            </w:r>
          </w:p>
        </w:tc>
      </w:tr>
      <w:tr w:rsidR="000A0B6C" w:rsidRPr="006459C9" w14:paraId="5C27F11C" w14:textId="77777777" w:rsidTr="00DF54CB">
        <w:tc>
          <w:tcPr>
            <w:tcW w:w="850" w:type="dxa"/>
          </w:tcPr>
          <w:p w14:paraId="49A9806A" w14:textId="1F9D7646" w:rsidR="000A0B6C" w:rsidRDefault="000A0B6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57</w:t>
            </w:r>
          </w:p>
        </w:tc>
        <w:tc>
          <w:tcPr>
            <w:tcW w:w="7513" w:type="dxa"/>
          </w:tcPr>
          <w:p w14:paraId="06B0426C" w14:textId="2D6FEF1C" w:rsidR="000A0B6C" w:rsidRDefault="007A5972" w:rsidP="005025E8">
            <w:pPr>
              <w:spacing w:before="160" w:after="120"/>
              <w:rPr>
                <w:rFonts w:eastAsia="Calibri" w:cs="Arial"/>
                <w:kern w:val="0"/>
                <w:sz w:val="22"/>
                <w:lang w:eastAsia="de-DE"/>
                <w14:ligatures w14:val="none"/>
              </w:rPr>
            </w:pPr>
            <w:r w:rsidRPr="007A5972">
              <w:rPr>
                <w:rFonts w:eastAsia="Calibri" w:cs="Arial"/>
                <w:kern w:val="0"/>
                <w:sz w:val="22"/>
                <w:lang w:eastAsia="de-DE"/>
                <w14:ligatures w14:val="none"/>
              </w:rPr>
              <w:t>Bad Windsheim. Gesamtansicht auf der vollen Buchseite. Altkolorierter Holzschnitt von Seb.Münster, 1576.</w:t>
            </w:r>
          </w:p>
        </w:tc>
        <w:tc>
          <w:tcPr>
            <w:tcW w:w="1276" w:type="dxa"/>
          </w:tcPr>
          <w:p w14:paraId="32F0D4FE" w14:textId="1B48A131" w:rsidR="000A0B6C" w:rsidRDefault="007A5972"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30,00</w:t>
            </w:r>
          </w:p>
        </w:tc>
      </w:tr>
      <w:tr w:rsidR="000A0B6C" w:rsidRPr="006459C9" w14:paraId="7C1ED397" w14:textId="77777777" w:rsidTr="00DF54CB">
        <w:tc>
          <w:tcPr>
            <w:tcW w:w="850" w:type="dxa"/>
          </w:tcPr>
          <w:p w14:paraId="54E779BB" w14:textId="6251AB18" w:rsidR="000A0B6C" w:rsidRDefault="000A0B6C"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58</w:t>
            </w:r>
          </w:p>
        </w:tc>
        <w:tc>
          <w:tcPr>
            <w:tcW w:w="7513" w:type="dxa"/>
          </w:tcPr>
          <w:p w14:paraId="4F35E45B" w14:textId="14DEE93E" w:rsidR="000A0B6C" w:rsidRDefault="007A5972" w:rsidP="005025E8">
            <w:pPr>
              <w:spacing w:before="160" w:after="120"/>
              <w:rPr>
                <w:rFonts w:eastAsia="Calibri" w:cs="Arial"/>
                <w:kern w:val="0"/>
                <w:sz w:val="22"/>
                <w:lang w:eastAsia="de-DE"/>
                <w14:ligatures w14:val="none"/>
              </w:rPr>
            </w:pPr>
            <w:r w:rsidRPr="007A5972">
              <w:rPr>
                <w:rFonts w:eastAsia="Calibri" w:cs="Arial"/>
                <w:kern w:val="0"/>
                <w:sz w:val="22"/>
                <w:lang w:eastAsia="de-DE"/>
                <w14:ligatures w14:val="none"/>
              </w:rPr>
              <w:t>Bad Windsheim. Prospect der Kaiser.Reichs Freyen Stadt Windsheim wie solche Ao. 1730 d.3.Dec. zu Nachts, durch eine entsetz Feuersbrunst heimgesüchet worden. Kupferstich, mit Einzeichnung der Merkwürdig</w:t>
            </w:r>
            <w:r w:rsidR="00FC6505">
              <w:rPr>
                <w:rFonts w:eastAsia="Calibri" w:cs="Arial"/>
                <w:kern w:val="0"/>
                <w:sz w:val="22"/>
                <w:lang w:eastAsia="de-DE"/>
                <w14:ligatures w14:val="none"/>
              </w:rPr>
              <w:t>-</w:t>
            </w:r>
            <w:r w:rsidRPr="007A5972">
              <w:rPr>
                <w:rFonts w:eastAsia="Calibri" w:cs="Arial"/>
                <w:kern w:val="0"/>
                <w:sz w:val="22"/>
                <w:lang w:eastAsia="de-DE"/>
                <w14:ligatures w14:val="none"/>
              </w:rPr>
              <w:t>keiten, von J.A.Delsenbach</w:t>
            </w:r>
            <w:r w:rsidR="00B927A4">
              <w:rPr>
                <w:rFonts w:eastAsia="Calibri" w:cs="Arial"/>
                <w:kern w:val="0"/>
                <w:sz w:val="22"/>
                <w:lang w:eastAsia="de-DE"/>
                <w14:ligatures w14:val="none"/>
              </w:rPr>
              <w:t>.</w:t>
            </w:r>
          </w:p>
        </w:tc>
        <w:tc>
          <w:tcPr>
            <w:tcW w:w="1276" w:type="dxa"/>
          </w:tcPr>
          <w:p w14:paraId="618666B3" w14:textId="56A5CD36" w:rsidR="000A0B6C" w:rsidRDefault="007A5972" w:rsidP="005025E8">
            <w:pPr>
              <w:spacing w:before="160" w:after="120"/>
              <w:jc w:val="right"/>
              <w:rPr>
                <w:rFonts w:eastAsia="Calibri" w:cs="Arial"/>
                <w:kern w:val="0"/>
                <w:sz w:val="22"/>
                <w:lang w:eastAsia="de-DE"/>
                <w14:ligatures w14:val="none"/>
              </w:rPr>
            </w:pPr>
            <w:r>
              <w:rPr>
                <w:rFonts w:eastAsia="Calibri" w:cs="Arial"/>
                <w:kern w:val="0"/>
                <w:sz w:val="22"/>
                <w:lang w:eastAsia="de-DE"/>
                <w14:ligatures w14:val="none"/>
              </w:rPr>
              <w:t>300,00</w:t>
            </w:r>
          </w:p>
        </w:tc>
      </w:tr>
    </w:tbl>
    <w:p w14:paraId="1DD8CD4D" w14:textId="77777777" w:rsidR="002F2B27" w:rsidRDefault="002F2B27" w:rsidP="001004A9">
      <w:pPr>
        <w:tabs>
          <w:tab w:val="left" w:pos="850"/>
          <w:tab w:val="left" w:pos="1417"/>
          <w:tab w:val="right" w:pos="6804"/>
          <w:tab w:val="right" w:pos="9072"/>
        </w:tabs>
        <w:spacing w:after="0" w:line="240" w:lineRule="auto"/>
        <w:rPr>
          <w:rFonts w:eastAsia="Times New Roman" w:cs="Arial"/>
          <w:kern w:val="0"/>
          <w:sz w:val="20"/>
          <w:lang w:eastAsia="de-DE"/>
          <w14:ligatures w14:val="none"/>
        </w:rPr>
      </w:pPr>
    </w:p>
    <w:p w14:paraId="51CED6CC" w14:textId="77777777" w:rsidR="001004A9" w:rsidRDefault="001004A9" w:rsidP="001004A9">
      <w:pPr>
        <w:tabs>
          <w:tab w:val="left" w:pos="850"/>
          <w:tab w:val="left" w:pos="1417"/>
          <w:tab w:val="right" w:pos="6804"/>
          <w:tab w:val="right" w:pos="9072"/>
        </w:tabs>
        <w:spacing w:after="0" w:line="240" w:lineRule="auto"/>
        <w:rPr>
          <w:rFonts w:eastAsia="Times New Roman" w:cs="Arial"/>
          <w:kern w:val="0"/>
          <w:sz w:val="20"/>
          <w:lang w:eastAsia="de-DE"/>
          <w14:ligatures w14:val="none"/>
        </w:rPr>
      </w:pPr>
    </w:p>
    <w:p w14:paraId="056281EA" w14:textId="6482E624" w:rsidR="00C16A2F" w:rsidRPr="002F2B27" w:rsidRDefault="00C16A2F" w:rsidP="002F2B27">
      <w:pPr>
        <w:pBdr>
          <w:top w:val="single" w:sz="4" w:space="1" w:color="auto"/>
          <w:left w:val="single" w:sz="4" w:space="0" w:color="auto"/>
          <w:bottom w:val="single" w:sz="4" w:space="1" w:color="auto"/>
          <w:right w:val="single" w:sz="4" w:space="4" w:color="auto"/>
        </w:pBdr>
        <w:spacing w:before="120" w:after="120" w:line="360" w:lineRule="auto"/>
        <w:jc w:val="center"/>
        <w:rPr>
          <w:rFonts w:eastAsia="Calibri" w:cs="Arial"/>
          <w:bCs/>
          <w:spacing w:val="8"/>
          <w:kern w:val="0"/>
          <w:sz w:val="28"/>
          <w:szCs w:val="28"/>
          <w:lang w:eastAsia="de-DE"/>
          <w14:ligatures w14:val="none"/>
        </w:rPr>
      </w:pPr>
      <w:r w:rsidRPr="002F2B27">
        <w:rPr>
          <w:rFonts w:eastAsia="Calibri" w:cs="Arial"/>
          <w:bCs/>
          <w:spacing w:val="8"/>
          <w:kern w:val="0"/>
          <w:sz w:val="28"/>
          <w:szCs w:val="28"/>
          <w:lang w:eastAsia="de-DE"/>
          <w14:ligatures w14:val="none"/>
        </w:rPr>
        <w:t>N</w:t>
      </w:r>
      <w:r w:rsidRPr="00C16A2F">
        <w:rPr>
          <w:rFonts w:eastAsia="Calibri" w:cs="Arial"/>
          <w:bCs/>
          <w:spacing w:val="8"/>
          <w:kern w:val="0"/>
          <w:sz w:val="28"/>
          <w:szCs w:val="28"/>
          <w:lang w:eastAsia="de-DE"/>
          <w14:ligatures w14:val="none"/>
        </w:rPr>
        <w:t xml:space="preserve">icht aufgelistete Objekte aus </w:t>
      </w:r>
      <w:r w:rsidR="00070CF2" w:rsidRPr="002F2B27">
        <w:rPr>
          <w:rFonts w:eastAsia="Calibri" w:cs="Arial"/>
          <w:bCs/>
          <w:spacing w:val="8"/>
          <w:kern w:val="0"/>
          <w:sz w:val="28"/>
          <w:szCs w:val="28"/>
          <w:lang w:eastAsia="de-DE"/>
          <w14:ligatures w14:val="none"/>
        </w:rPr>
        <w:t xml:space="preserve">den Bereichen </w:t>
      </w:r>
      <w:r w:rsidR="00BA2EB8">
        <w:rPr>
          <w:rFonts w:eastAsia="Calibri" w:cs="Arial"/>
          <w:bCs/>
          <w:spacing w:val="8"/>
          <w:kern w:val="0"/>
          <w:sz w:val="28"/>
          <w:szCs w:val="28"/>
          <w:lang w:eastAsia="de-DE"/>
          <w14:ligatures w14:val="none"/>
        </w:rPr>
        <w:t xml:space="preserve">Porzellan und Glas (insbesondere Rosenthal), </w:t>
      </w:r>
      <w:r w:rsidR="008C7C10">
        <w:rPr>
          <w:rFonts w:eastAsia="Calibri" w:cs="Arial"/>
          <w:bCs/>
          <w:spacing w:val="8"/>
          <w:kern w:val="0"/>
          <w:sz w:val="28"/>
          <w:szCs w:val="28"/>
          <w:lang w:eastAsia="de-DE"/>
          <w14:ligatures w14:val="none"/>
        </w:rPr>
        <w:t xml:space="preserve">Hausrat und Gebrauchsmöbel, </w:t>
      </w:r>
      <w:r w:rsidRPr="002F2B27">
        <w:rPr>
          <w:rFonts w:eastAsia="Calibri" w:cs="Arial"/>
          <w:bCs/>
          <w:spacing w:val="8"/>
          <w:kern w:val="0"/>
          <w:sz w:val="28"/>
          <w:szCs w:val="28"/>
          <w:lang w:eastAsia="de-DE"/>
          <w14:ligatures w14:val="none"/>
        </w:rPr>
        <w:t>Bücher</w:t>
      </w:r>
      <w:r w:rsidR="008C7C10">
        <w:rPr>
          <w:rFonts w:eastAsia="Calibri" w:cs="Arial"/>
          <w:bCs/>
          <w:spacing w:val="8"/>
          <w:kern w:val="0"/>
          <w:sz w:val="28"/>
          <w:szCs w:val="28"/>
          <w:lang w:eastAsia="de-DE"/>
          <w14:ligatures w14:val="none"/>
        </w:rPr>
        <w:t xml:space="preserve"> (Sammlung Architektur</w:t>
      </w:r>
      <w:r w:rsidRPr="002F2B27">
        <w:rPr>
          <w:rFonts w:eastAsia="Calibri" w:cs="Arial"/>
          <w:bCs/>
          <w:spacing w:val="8"/>
          <w:kern w:val="0"/>
          <w:sz w:val="28"/>
          <w:szCs w:val="28"/>
          <w:lang w:eastAsia="de-DE"/>
          <w14:ligatures w14:val="none"/>
        </w:rPr>
        <w:t>,</w:t>
      </w:r>
      <w:r w:rsidR="008C7C10">
        <w:rPr>
          <w:rFonts w:eastAsia="Calibri" w:cs="Arial"/>
          <w:bCs/>
          <w:spacing w:val="8"/>
          <w:kern w:val="0"/>
          <w:sz w:val="28"/>
          <w:szCs w:val="28"/>
          <w:lang w:eastAsia="de-DE"/>
          <w14:ligatures w14:val="none"/>
        </w:rPr>
        <w:t xml:space="preserve"> Katzenliteratur u.a.)</w:t>
      </w:r>
      <w:r w:rsidRPr="002F2B27">
        <w:rPr>
          <w:rFonts w:eastAsia="Calibri" w:cs="Arial"/>
          <w:bCs/>
          <w:spacing w:val="8"/>
          <w:kern w:val="0"/>
          <w:sz w:val="28"/>
          <w:szCs w:val="28"/>
          <w:lang w:eastAsia="de-DE"/>
          <w14:ligatures w14:val="none"/>
        </w:rPr>
        <w:t xml:space="preserve"> </w:t>
      </w:r>
      <w:r w:rsidR="008C7C10">
        <w:rPr>
          <w:rFonts w:eastAsia="Calibri" w:cs="Arial"/>
          <w:bCs/>
          <w:spacing w:val="8"/>
          <w:kern w:val="0"/>
          <w:sz w:val="28"/>
          <w:szCs w:val="28"/>
          <w:lang w:eastAsia="de-DE"/>
          <w14:ligatures w14:val="none"/>
        </w:rPr>
        <w:t>werden</w:t>
      </w:r>
      <w:r w:rsidR="00BA2EB8">
        <w:rPr>
          <w:rFonts w:eastAsia="Calibri" w:cs="Arial"/>
          <w:bCs/>
          <w:spacing w:val="8"/>
          <w:kern w:val="0"/>
          <w:sz w:val="28"/>
          <w:szCs w:val="28"/>
          <w:lang w:eastAsia="de-DE"/>
          <w14:ligatures w14:val="none"/>
        </w:rPr>
        <w:t xml:space="preserve"> </w:t>
      </w:r>
      <w:r w:rsidRPr="00C16A2F">
        <w:rPr>
          <w:rFonts w:eastAsia="Calibri" w:cs="Arial"/>
          <w:bCs/>
          <w:spacing w:val="8"/>
          <w:kern w:val="0"/>
          <w:sz w:val="28"/>
          <w:szCs w:val="28"/>
          <w:lang w:eastAsia="de-DE"/>
          <w14:ligatures w14:val="none"/>
        </w:rPr>
        <w:t>am jeweiligen Standort aufgerufen.</w:t>
      </w:r>
    </w:p>
    <w:p w14:paraId="2F1EB0B2" w14:textId="77777777" w:rsidR="00C16A2F" w:rsidRPr="00C16A2F" w:rsidRDefault="00C16A2F" w:rsidP="00C16A2F">
      <w:pPr>
        <w:spacing w:line="256" w:lineRule="auto"/>
        <w:rPr>
          <w:rFonts w:eastAsia="Aptos" w:cs="Times New Roman"/>
        </w:rPr>
      </w:pPr>
    </w:p>
    <w:p w14:paraId="3C1C4247" w14:textId="7DB853EC" w:rsidR="00A718E5" w:rsidRPr="000A3FF7" w:rsidRDefault="00A718E5" w:rsidP="00A718E5">
      <w:pPr>
        <w:spacing w:after="0"/>
        <w:jc w:val="center"/>
        <w:rPr>
          <w:rFonts w:eastAsia="Times New Roman" w:cs="Arial"/>
          <w:b/>
          <w:kern w:val="0"/>
          <w:sz w:val="36"/>
          <w:lang w:eastAsia="de-DE"/>
          <w14:ligatures w14:val="none"/>
        </w:rPr>
      </w:pPr>
      <w:r w:rsidRPr="000A3FF7">
        <w:rPr>
          <w:rFonts w:eastAsia="Times New Roman" w:cs="Arial"/>
          <w:b/>
          <w:kern w:val="0"/>
          <w:sz w:val="36"/>
          <w:lang w:eastAsia="de-DE"/>
          <w14:ligatures w14:val="none"/>
        </w:rPr>
        <w:t>Versteigerungsbedingungen</w:t>
      </w:r>
    </w:p>
    <w:p w14:paraId="232768A6" w14:textId="77777777" w:rsidR="00A718E5" w:rsidRPr="000A3FF7" w:rsidRDefault="00A718E5" w:rsidP="00A718E5">
      <w:pPr>
        <w:spacing w:after="0"/>
        <w:rPr>
          <w:rFonts w:eastAsia="Times New Roman" w:cs="Arial"/>
          <w:b/>
          <w:kern w:val="0"/>
          <w:sz w:val="16"/>
          <w:szCs w:val="8"/>
          <w:lang w:eastAsia="de-DE"/>
          <w14:ligatures w14:val="none"/>
        </w:rPr>
      </w:pPr>
    </w:p>
    <w:p w14:paraId="39E66D64"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Mit der persönlichen, schriftlichen oder fernmündlichen Teilnahme an der Auktion anerkennt der Bieter, von den nachfolgenden Versteigerungsbedingungen, sei es durch Aushang am Ort der Versteigerung oder auf andere Weise (z.B. Internet, Aushändigung derselben von dritter Seite) Kenntnis genommen zu haben und auch davon, dass diese im Falle der Zuschlagserteilung zur Grundlage des abgeschlossenen Vertrages werden.</w:t>
      </w:r>
    </w:p>
    <w:p w14:paraId="57FF5AEF"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7A507935"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Die Versteigerung durch das Auktionshaus Peter Bamberger erfolgt im Namen und für Rechnung des Auftraggebers. Namen und Anschrift sowie eventuelle weitere Kontaktdaten des Auftraggebers werden auf Anfrage dem Käufer bekanntgegeben, ebenso umgekehrt.</w:t>
      </w:r>
    </w:p>
    <w:p w14:paraId="7C46E627"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46F868C5"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b/>
          <w:kern w:val="0"/>
          <w:sz w:val="20"/>
          <w:lang w:eastAsia="de-DE"/>
          <w14:ligatures w14:val="none"/>
        </w:rPr>
      </w:pPr>
      <w:r w:rsidRPr="000A3FF7">
        <w:rPr>
          <w:rFonts w:eastAsia="Times New Roman" w:cs="Arial"/>
          <w:kern w:val="0"/>
          <w:sz w:val="20"/>
          <w:lang w:eastAsia="de-DE"/>
          <w14:ligatures w14:val="none"/>
        </w:rPr>
        <w:t xml:space="preserve">Der Zuschlagspreis ist der Nettopreis. </w:t>
      </w:r>
      <w:r w:rsidRPr="000A3FF7">
        <w:rPr>
          <w:rFonts w:eastAsia="Times New Roman" w:cs="Arial"/>
          <w:b/>
          <w:kern w:val="0"/>
          <w:sz w:val="20"/>
          <w:lang w:eastAsia="de-DE"/>
          <w14:ligatures w14:val="none"/>
        </w:rPr>
        <w:t>Auf den Zuschlag wird ein Aufgeld in Höhe von 20% erhoben, in dem die gesetzliche Mehrwertsteuer in Höhe von derzeit 19% enthalten ist. Beispiel: Zuschlag € 100,00 zzgl. Aufgeld (inklusive 19% Mehrwertsteuer) = Endpreis € 120,00. Dieses Kaufgeld ist sofort nach erfolgtem Zuschlag in Euro bar zu entrichten. Keine Kartenzahlung.</w:t>
      </w:r>
    </w:p>
    <w:p w14:paraId="42D8181F"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Zuschlag erfolgt, wenn nach 3-maligem Aufruf kein Übergebot abgegeben wird. Bei Meinungsverschiedenheiten erfolgt ein neuer Aufruf. Der Zuschlag verpflichtet zur Abnahme des ersteigerten Gegenstandes.</w:t>
      </w:r>
    </w:p>
    <w:p w14:paraId="77222CD5"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br/>
        <w:t>Das Eigentum an einem ersteigerten Gegenstand geht erst mit dessen vollständiger Bezahlung auf den Käufer über. Die Gefahr des zufälligen Untergangs und der zufälligen Verschlechterung geht hingegen bereits mit dem Zuschlag auf den Käufer über. Vorbehaltszuschläge sind für den Bieter vier Wochen verbindlich, für den Versteigerer jedoch freibleibend.</w:t>
      </w:r>
    </w:p>
    <w:p w14:paraId="751EE3D5"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3D175758"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Sämtliche zur Versteigerung gelangenden Gegenstände können</w:t>
      </w:r>
      <w:r w:rsidRPr="000A3FF7">
        <w:rPr>
          <w:rFonts w:eastAsia="Times New Roman" w:cs="Arial"/>
          <w:b/>
          <w:kern w:val="0"/>
          <w:sz w:val="20"/>
          <w:lang w:eastAsia="de-DE"/>
          <w14:ligatures w14:val="none"/>
        </w:rPr>
        <w:t xml:space="preserve"> vor</w:t>
      </w:r>
      <w:r w:rsidRPr="000A3FF7">
        <w:rPr>
          <w:rFonts w:eastAsia="Times New Roman" w:cs="Arial"/>
          <w:kern w:val="0"/>
          <w:sz w:val="20"/>
          <w:lang w:eastAsia="de-DE"/>
          <w14:ligatures w14:val="none"/>
        </w:rPr>
        <w:t xml:space="preserve"> der Versteigerung mindestens zwei Stunden besichtigt und geprüft werden.</w:t>
      </w:r>
    </w:p>
    <w:p w14:paraId="437E9346"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 xml:space="preserve">Der Versteigerer haftet daher nicht für Mängel sowie Zuschreibungen, soweit er die ihm obliegende Sorgfaltspflicht bei der Beschreibung der versteigerten Gegenstände erfüllt hat und eine Haftung aufgrund der </w:t>
      </w:r>
      <w:r w:rsidRPr="000A3FF7">
        <w:rPr>
          <w:rFonts w:eastAsia="Times New Roman" w:cs="Arial"/>
          <w:kern w:val="0"/>
          <w:sz w:val="20"/>
          <w:lang w:eastAsia="de-DE"/>
          <w14:ligatures w14:val="none"/>
        </w:rPr>
        <w:lastRenderedPageBreak/>
        <w:t>Vorbesichtigung und Prüfung nach § 442 BGB (aufgrund Kenntnis) ohnehin ausgeschlossen ist.</w:t>
      </w:r>
      <w:r w:rsidRPr="000A3FF7">
        <w:rPr>
          <w:rFonts w:eastAsia="Times New Roman" w:cs="Arial"/>
          <w:kern w:val="0"/>
          <w:sz w:val="20"/>
          <w:lang w:eastAsia="de-DE"/>
          <w14:ligatures w14:val="none"/>
        </w:rPr>
        <w:br/>
      </w:r>
      <w:r w:rsidRPr="000A3FF7">
        <w:rPr>
          <w:rFonts w:eastAsia="Times New Roman" w:cs="Arial"/>
          <w:b/>
          <w:kern w:val="0"/>
          <w:sz w:val="20"/>
          <w:lang w:eastAsia="de-DE"/>
          <w14:ligatures w14:val="none"/>
        </w:rPr>
        <w:t xml:space="preserve">Die Gegenstände werden in dem Zustand versteigert, in dem Sie sich im Moment des Zuschlages befinden. </w:t>
      </w:r>
      <w:r w:rsidRPr="000A3FF7">
        <w:rPr>
          <w:rFonts w:eastAsia="Times New Roman" w:cs="Arial"/>
          <w:kern w:val="0"/>
          <w:sz w:val="20"/>
          <w:lang w:eastAsia="de-DE"/>
          <w14:ligatures w14:val="none"/>
        </w:rPr>
        <w:t>Soweit die Versteigerung auf der Basis einer Versteigerungsliste erfolgt, stellt die Beschreibung der zur Versteigerung gelangenden Gegenstände keine zugesicherte Eigenschaft gemäß §§ 434 ff. BGB und keine Beschaffenheitsgarantie im Sinne von § 434 BGB dar. Der jeweilige Zustand der Auktionstücke, in erster Linie unbedeutende Beschädigungen bzw. Alterspuren, ist im reduzierten Schätzpreis bereits berücksichtigt. Spätere Beanstandungen, gleich welcher Art, können nicht berücksichtigt werden.</w:t>
      </w:r>
    </w:p>
    <w:p w14:paraId="69E4C922"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Das Auktionshaus tritt jedoch sämtliche Ansprüche aufgrund begründeter Mängelrügen, welche ihm gegen den Einlieferer zustehen, hiermit an den Ersteher vorweg ab. Dieser nimmt die Abtretung an.</w:t>
      </w:r>
    </w:p>
    <w:p w14:paraId="0904FBFD"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r w:rsidRPr="000A3FF7">
        <w:rPr>
          <w:rFonts w:eastAsia="Times New Roman" w:cs="Arial"/>
          <w:kern w:val="0"/>
          <w:sz w:val="20"/>
          <w:lang w:eastAsia="de-DE"/>
          <w14:ligatures w14:val="none"/>
        </w:rPr>
        <w:br/>
      </w:r>
      <w:r w:rsidRPr="000A3FF7">
        <w:rPr>
          <w:rFonts w:eastAsia="Times New Roman" w:cs="Arial"/>
          <w:b/>
          <w:kern w:val="0"/>
          <w:sz w:val="20"/>
          <w:lang w:eastAsia="de-DE"/>
          <w14:ligatures w14:val="none"/>
        </w:rPr>
        <w:t>Vom Haftungsausschluss für Gewährleistungsmängel bleiben Ansprüche aus einer Verletzung von Leben, Körper, Gesundheit, die auf einer fahrlässigen Pflichtverletzung des Auktionshauses oder einer vorsätzlichen oder fahrlässigen Pflichtverletzung eines gesetzlichen Vertreters oder Erfüllungsgehilfen des Auktionshauses ebenso unberührt wie alle Haftungsansprüche, die auf einem groben Pflichtverstoß, Arglist oder gar Vorsatz des Auktionshauses oder seines gesetzlichen Vertreters beruhen.</w:t>
      </w:r>
    </w:p>
    <w:p w14:paraId="1F43DC33"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b/>
          <w:kern w:val="0"/>
          <w:sz w:val="20"/>
          <w:lang w:eastAsia="de-DE"/>
          <w14:ligatures w14:val="none"/>
        </w:rPr>
      </w:pPr>
    </w:p>
    <w:p w14:paraId="0963485A"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Der Auktionator kann aus besonderen Gründen Personen von der Auktion ausschließen, insbesondere solche Personen, welche die Versteigerung oder die Besichtigung stören. Handel und Tausch sind während der Vorbesichtigung, der Versteigerung und dem Nachverkauf nicht zulässig.</w:t>
      </w:r>
      <w:r w:rsidRPr="000A3FF7">
        <w:rPr>
          <w:rFonts w:eastAsia="Times New Roman" w:cs="Arial"/>
          <w:kern w:val="0"/>
          <w:sz w:val="20"/>
          <w:lang w:eastAsia="de-DE"/>
          <w14:ligatures w14:val="none"/>
        </w:rPr>
        <w:br/>
        <w:t>Bei Zuwiderhandlungen ist das Auktionshaus berechtigt, ein Hausverbot auszusprechen.</w:t>
      </w:r>
      <w:r w:rsidRPr="000A3FF7">
        <w:rPr>
          <w:rFonts w:eastAsia="Times New Roman" w:cs="Arial"/>
          <w:kern w:val="0"/>
          <w:sz w:val="20"/>
          <w:lang w:eastAsia="de-DE"/>
          <w14:ligatures w14:val="none"/>
        </w:rPr>
        <w:br/>
      </w:r>
    </w:p>
    <w:p w14:paraId="40DB6489"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Die vorbenannten Versteigerungsbedingungen gelten sinngemäß auch für den freihändigen Nachverkauf.</w:t>
      </w:r>
    </w:p>
    <w:p w14:paraId="3BACAC51" w14:textId="77777777" w:rsidR="00A718E5" w:rsidRPr="000A3FF7" w:rsidRDefault="00A718E5" w:rsidP="00A718E5">
      <w:pPr>
        <w:tabs>
          <w:tab w:val="left" w:pos="850"/>
          <w:tab w:val="left" w:pos="1417"/>
          <w:tab w:val="right" w:pos="6804"/>
          <w:tab w:val="right" w:pos="9072"/>
        </w:tabs>
        <w:spacing w:after="0" w:line="240" w:lineRule="auto"/>
        <w:ind w:left="850"/>
        <w:jc w:val="both"/>
        <w:rPr>
          <w:rFonts w:eastAsia="Times New Roman" w:cs="Arial"/>
          <w:kern w:val="0"/>
          <w:sz w:val="20"/>
          <w:lang w:eastAsia="de-DE"/>
          <w14:ligatures w14:val="none"/>
        </w:rPr>
      </w:pPr>
    </w:p>
    <w:p w14:paraId="6A5B8361" w14:textId="77777777" w:rsidR="00A718E5" w:rsidRPr="000A3FF7" w:rsidRDefault="00A718E5" w:rsidP="00A718E5">
      <w:pPr>
        <w:numPr>
          <w:ilvl w:val="0"/>
          <w:numId w:val="1"/>
        </w:numPr>
        <w:tabs>
          <w:tab w:val="right" w:pos="6804"/>
          <w:tab w:val="right" w:pos="9072"/>
        </w:tabs>
        <w:spacing w:after="0" w:line="240" w:lineRule="auto"/>
        <w:jc w:val="both"/>
        <w:rPr>
          <w:rFonts w:eastAsia="Times New Roman" w:cs="Arial"/>
          <w:kern w:val="0"/>
          <w:sz w:val="20"/>
          <w:lang w:eastAsia="de-DE"/>
          <w14:ligatures w14:val="none"/>
        </w:rPr>
      </w:pPr>
      <w:r w:rsidRPr="000A3FF7">
        <w:rPr>
          <w:rFonts w:eastAsia="Times New Roman" w:cs="Arial"/>
          <w:kern w:val="0"/>
          <w:sz w:val="20"/>
          <w:lang w:eastAsia="de-DE"/>
          <w14:ligatures w14:val="none"/>
        </w:rPr>
        <w:t>Erfüllungsort und Gerichtsstand für Kaufleute (auch im Mahnverfahren) ist für beide Teile Nürnberg.</w:t>
      </w:r>
    </w:p>
    <w:p w14:paraId="53CC05EA" w14:textId="77777777" w:rsidR="00A718E5" w:rsidRPr="000A3FF7" w:rsidRDefault="00A718E5" w:rsidP="00A718E5">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sidRPr="000A3FF7">
        <w:rPr>
          <w:rFonts w:eastAsia="Times New Roman" w:cs="Arial"/>
          <w:kern w:val="0"/>
          <w:sz w:val="20"/>
          <w:lang w:eastAsia="de-DE"/>
          <w14:ligatures w14:val="none"/>
        </w:rPr>
        <w:br/>
        <w:t xml:space="preserve">Signum: Auktionshaus Peter Bamberger e.K., eingetragen beim AG Nürnberg HRA 7190 </w:t>
      </w:r>
      <w:r w:rsidRPr="000A3FF7">
        <w:rPr>
          <w:rFonts w:eastAsia="Times New Roman" w:cs="Arial"/>
          <w:kern w:val="0"/>
          <w:sz w:val="20"/>
          <w:lang w:eastAsia="de-DE"/>
          <w14:ligatures w14:val="none"/>
        </w:rPr>
        <w:br/>
        <w:t>USt. Identnummer: DE 1333 48 580</w:t>
      </w:r>
    </w:p>
    <w:p w14:paraId="550BCE81" w14:textId="77777777" w:rsidR="00A718E5" w:rsidRPr="000A3FF7" w:rsidRDefault="00BA2EB8" w:rsidP="00A718E5">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Pr>
          <w:rFonts w:eastAsia="Times New Roman" w:cs="Arial"/>
          <w:kern w:val="0"/>
          <w:sz w:val="20"/>
          <w:lang w:eastAsia="de-DE"/>
          <w14:ligatures w14:val="none"/>
        </w:rPr>
        <w:pict w14:anchorId="0B6EFE3E">
          <v:rect id="_x0000_i1025" style="width:0;height:1.5pt" o:hralign="center" o:hrstd="t" o:hr="t" fillcolor="#a0a0a0" stroked="f"/>
        </w:pict>
      </w:r>
    </w:p>
    <w:p w14:paraId="40FE054D" w14:textId="77777777" w:rsidR="00A718E5" w:rsidRPr="000A3FF7" w:rsidRDefault="00A718E5" w:rsidP="00A718E5">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p w14:paraId="6C1E3E07" w14:textId="77777777" w:rsidR="00A718E5" w:rsidRPr="000A3FF7" w:rsidRDefault="00A718E5" w:rsidP="00A718E5">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r w:rsidRPr="000A3FF7">
        <w:rPr>
          <w:rFonts w:eastAsia="Times New Roman" w:cs="Arial"/>
          <w:kern w:val="0"/>
          <w:sz w:val="20"/>
          <w:lang w:eastAsia="de-DE"/>
          <w14:ligatures w14:val="none"/>
        </w:rPr>
        <w:t>Liste und Fotos  ©  Auktionshaus Peter Bamberger Nürnberg</w:t>
      </w:r>
    </w:p>
    <w:p w14:paraId="19C7511E" w14:textId="5F3E7153" w:rsidR="00C16A2F" w:rsidRPr="000A3FF7" w:rsidRDefault="00C16A2F" w:rsidP="00387538">
      <w:pPr>
        <w:tabs>
          <w:tab w:val="left" w:pos="850"/>
          <w:tab w:val="left" w:pos="1417"/>
          <w:tab w:val="right" w:pos="6804"/>
          <w:tab w:val="right" w:pos="9072"/>
        </w:tabs>
        <w:spacing w:after="0" w:line="240" w:lineRule="auto"/>
        <w:ind w:left="850"/>
        <w:rPr>
          <w:rFonts w:eastAsia="Times New Roman" w:cs="Arial"/>
          <w:kern w:val="0"/>
          <w:sz w:val="20"/>
          <w:lang w:eastAsia="de-DE"/>
          <w14:ligatures w14:val="none"/>
        </w:rPr>
      </w:pPr>
    </w:p>
    <w:sectPr w:rsidR="00C16A2F" w:rsidRPr="000A3FF7" w:rsidSect="005025E8">
      <w:pgSz w:w="11906" w:h="16838" w:code="9"/>
      <w:pgMar w:top="1304" w:right="720" w:bottom="130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BD56CA"/>
    <w:multiLevelType w:val="multilevel"/>
    <w:tmpl w:val="864ECEA2"/>
    <w:lvl w:ilvl="0">
      <w:start w:val="1"/>
      <w:numFmt w:val="decimal"/>
      <w:lvlText w:val="%1."/>
      <w:lvlJc w:val="left"/>
      <w:pPr>
        <w:tabs>
          <w:tab w:val="num" w:pos="850"/>
        </w:tabs>
        <w:ind w:left="850" w:hanging="850"/>
      </w:pPr>
      <w:rPr>
        <w:b w:val="0"/>
        <w:i w:val="0"/>
        <w:strike w:val="0"/>
        <w:dstrike w:val="0"/>
        <w:u w:val="none"/>
        <w:effect w:val="none"/>
      </w:rPr>
    </w:lvl>
    <w:lvl w:ilvl="1">
      <w:start w:val="1"/>
      <w:numFmt w:val="upperRoman"/>
      <w:lvlText w:val="%2."/>
      <w:lvlJc w:val="left"/>
      <w:pPr>
        <w:tabs>
          <w:tab w:val="num" w:pos="1701"/>
        </w:tabs>
        <w:ind w:left="1701" w:hanging="851"/>
      </w:pPr>
      <w:rPr>
        <w:b w:val="0"/>
        <w:i w:val="0"/>
        <w:strike w:val="0"/>
        <w:dstrike w:val="0"/>
        <w:u w:val="none"/>
        <w:effect w:val="none"/>
      </w:rPr>
    </w:lvl>
    <w:lvl w:ilvl="2">
      <w:start w:val="1"/>
      <w:numFmt w:val="lowerLetter"/>
      <w:lvlText w:val="%3)"/>
      <w:lvlJc w:val="left"/>
      <w:pPr>
        <w:tabs>
          <w:tab w:val="num" w:pos="2551"/>
        </w:tabs>
        <w:ind w:left="2551" w:hanging="850"/>
      </w:pPr>
      <w:rPr>
        <w:b w:val="0"/>
        <w:i w:val="0"/>
        <w:strike w:val="0"/>
        <w:dstrike w:val="0"/>
        <w:u w:val="none"/>
        <w:effect w:val="none"/>
      </w:rPr>
    </w:lvl>
    <w:lvl w:ilvl="3">
      <w:start w:val="27"/>
      <w:numFmt w:val="lowerLetter"/>
      <w:lvlText w:val="%4)"/>
      <w:lvlJc w:val="left"/>
      <w:pPr>
        <w:tabs>
          <w:tab w:val="num" w:pos="3402"/>
        </w:tabs>
        <w:ind w:left="3402" w:hanging="851"/>
      </w:pPr>
      <w:rPr>
        <w:b w:val="0"/>
        <w:i w:val="0"/>
        <w:strike w:val="0"/>
        <w:dstrike w:val="0"/>
        <w:u w:val="none"/>
        <w:effect w:val="none"/>
      </w:rPr>
    </w:lvl>
    <w:lvl w:ilvl="4">
      <w:start w:val="1"/>
      <w:numFmt w:val="upperLetter"/>
      <w:lvlText w:val="%5."/>
      <w:lvlJc w:val="left"/>
      <w:pPr>
        <w:tabs>
          <w:tab w:val="num" w:pos="4252"/>
        </w:tabs>
        <w:ind w:left="4252" w:hanging="850"/>
      </w:pPr>
      <w:rPr>
        <w:b w:val="0"/>
        <w:i w:val="0"/>
        <w:strike w:val="0"/>
        <w:dstrike w:val="0"/>
        <w:u w:val="none"/>
        <w:effect w:val="none"/>
      </w:rPr>
    </w:lvl>
    <w:lvl w:ilvl="5">
      <w:start w:val="1"/>
      <w:numFmt w:val="decimal"/>
      <w:lvlText w:val="%6."/>
      <w:lvlJc w:val="left"/>
      <w:pPr>
        <w:tabs>
          <w:tab w:val="num" w:pos="5102"/>
        </w:tabs>
        <w:ind w:left="5102" w:hanging="850"/>
      </w:pPr>
      <w:rPr>
        <w:b w:val="0"/>
        <w:i w:val="0"/>
        <w:strike w:val="0"/>
        <w:dstrike w:val="0"/>
        <w:u w:val="none"/>
        <w:effect w:val="none"/>
      </w:rPr>
    </w:lvl>
    <w:lvl w:ilvl="6">
      <w:start w:val="1"/>
      <w:numFmt w:val="upperRoman"/>
      <w:lvlText w:val="%7."/>
      <w:lvlJc w:val="left"/>
      <w:pPr>
        <w:tabs>
          <w:tab w:val="num" w:pos="5953"/>
        </w:tabs>
        <w:ind w:left="5953" w:hanging="851"/>
      </w:pPr>
      <w:rPr>
        <w:b w:val="0"/>
        <w:i w:val="0"/>
        <w:strike w:val="0"/>
        <w:dstrike w:val="0"/>
        <w:u w:val="none"/>
        <w:effect w:val="none"/>
      </w:rPr>
    </w:lvl>
    <w:lvl w:ilvl="7">
      <w:start w:val="1"/>
      <w:numFmt w:val="lowerLetter"/>
      <w:lvlText w:val="%8)"/>
      <w:lvlJc w:val="left"/>
      <w:pPr>
        <w:tabs>
          <w:tab w:val="num" w:pos="6803"/>
        </w:tabs>
        <w:ind w:left="6803" w:hanging="850"/>
      </w:pPr>
      <w:rPr>
        <w:b w:val="0"/>
        <w:i w:val="0"/>
        <w:strike w:val="0"/>
        <w:dstrike w:val="0"/>
        <w:u w:val="none"/>
        <w:effect w:val="none"/>
      </w:rPr>
    </w:lvl>
    <w:lvl w:ilvl="8">
      <w:start w:val="27"/>
      <w:numFmt w:val="lowerLetter"/>
      <w:lvlText w:val="%9)"/>
      <w:lvlJc w:val="left"/>
      <w:pPr>
        <w:tabs>
          <w:tab w:val="num" w:pos="7654"/>
        </w:tabs>
        <w:ind w:left="7654" w:hanging="851"/>
      </w:pPr>
      <w:rPr>
        <w:b w:val="0"/>
        <w:i w:val="0"/>
        <w:strike w:val="0"/>
        <w:dstrike w:val="0"/>
        <w:u w:val="none"/>
        <w:effect w:val="none"/>
      </w:rPr>
    </w:lvl>
  </w:abstractNum>
  <w:num w:numId="1" w16cid:durableId="1662656675">
    <w:abstractNumId w:val="0"/>
    <w:lvlOverride w:ilvl="0">
      <w:startOverride w:val="1"/>
    </w:lvlOverride>
    <w:lvlOverride w:ilvl="1">
      <w:startOverride w:val="1"/>
    </w:lvlOverride>
    <w:lvlOverride w:ilvl="2">
      <w:startOverride w:val="1"/>
    </w:lvlOverride>
    <w:lvlOverride w:ilvl="3">
      <w:startOverride w:val="27"/>
    </w:lvlOverride>
    <w:lvlOverride w:ilvl="4">
      <w:startOverride w:val="1"/>
    </w:lvlOverride>
    <w:lvlOverride w:ilvl="5">
      <w:startOverride w:val="1"/>
    </w:lvlOverride>
    <w:lvlOverride w:ilvl="6">
      <w:startOverride w:val="1"/>
    </w:lvlOverride>
    <w:lvlOverride w:ilvl="7">
      <w:startOverride w:val="1"/>
    </w:lvlOverride>
    <w:lvlOverride w:ilvl="8">
      <w:startOverride w:val="2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914"/>
    <w:rsid w:val="00007B9D"/>
    <w:rsid w:val="0002553C"/>
    <w:rsid w:val="000276FF"/>
    <w:rsid w:val="0004221B"/>
    <w:rsid w:val="0004323E"/>
    <w:rsid w:val="00043355"/>
    <w:rsid w:val="000533E4"/>
    <w:rsid w:val="00053FA8"/>
    <w:rsid w:val="00057258"/>
    <w:rsid w:val="00067915"/>
    <w:rsid w:val="00070CF2"/>
    <w:rsid w:val="00074F85"/>
    <w:rsid w:val="00085881"/>
    <w:rsid w:val="00093EF7"/>
    <w:rsid w:val="00096CC0"/>
    <w:rsid w:val="000A0B6C"/>
    <w:rsid w:val="000A2FC7"/>
    <w:rsid w:val="000B0C84"/>
    <w:rsid w:val="000B1FBB"/>
    <w:rsid w:val="000C46C1"/>
    <w:rsid w:val="000D283E"/>
    <w:rsid w:val="000E35A4"/>
    <w:rsid w:val="000E3B61"/>
    <w:rsid w:val="000F5B64"/>
    <w:rsid w:val="001004A9"/>
    <w:rsid w:val="00103157"/>
    <w:rsid w:val="00103535"/>
    <w:rsid w:val="00114311"/>
    <w:rsid w:val="0012618D"/>
    <w:rsid w:val="0013174D"/>
    <w:rsid w:val="00131B27"/>
    <w:rsid w:val="00137F8F"/>
    <w:rsid w:val="0014388B"/>
    <w:rsid w:val="00143F0B"/>
    <w:rsid w:val="001448E8"/>
    <w:rsid w:val="00145107"/>
    <w:rsid w:val="001503A8"/>
    <w:rsid w:val="0015132B"/>
    <w:rsid w:val="00151414"/>
    <w:rsid w:val="0016463B"/>
    <w:rsid w:val="00165C0F"/>
    <w:rsid w:val="00174980"/>
    <w:rsid w:val="00175F00"/>
    <w:rsid w:val="00181283"/>
    <w:rsid w:val="001828C6"/>
    <w:rsid w:val="00185213"/>
    <w:rsid w:val="001A64AF"/>
    <w:rsid w:val="001B0570"/>
    <w:rsid w:val="001B7E58"/>
    <w:rsid w:val="001C12C5"/>
    <w:rsid w:val="001C3EFA"/>
    <w:rsid w:val="001C7089"/>
    <w:rsid w:val="001E4153"/>
    <w:rsid w:val="001F2EF4"/>
    <w:rsid w:val="001F683A"/>
    <w:rsid w:val="002042F0"/>
    <w:rsid w:val="00210CA8"/>
    <w:rsid w:val="00212C78"/>
    <w:rsid w:val="00212D33"/>
    <w:rsid w:val="002208E7"/>
    <w:rsid w:val="002235AD"/>
    <w:rsid w:val="00224ED5"/>
    <w:rsid w:val="002254CB"/>
    <w:rsid w:val="00226EF9"/>
    <w:rsid w:val="00233C69"/>
    <w:rsid w:val="00251329"/>
    <w:rsid w:val="00251B9B"/>
    <w:rsid w:val="00256659"/>
    <w:rsid w:val="00256B25"/>
    <w:rsid w:val="00264CA1"/>
    <w:rsid w:val="00280DE0"/>
    <w:rsid w:val="00287653"/>
    <w:rsid w:val="00287AFB"/>
    <w:rsid w:val="002A79BE"/>
    <w:rsid w:val="002B1BED"/>
    <w:rsid w:val="002B650D"/>
    <w:rsid w:val="002B7FE8"/>
    <w:rsid w:val="002C1ACD"/>
    <w:rsid w:val="002D215D"/>
    <w:rsid w:val="002D6771"/>
    <w:rsid w:val="002E1887"/>
    <w:rsid w:val="002F107A"/>
    <w:rsid w:val="002F1480"/>
    <w:rsid w:val="002F21ED"/>
    <w:rsid w:val="002F2B27"/>
    <w:rsid w:val="003005CE"/>
    <w:rsid w:val="003210C9"/>
    <w:rsid w:val="00326DE5"/>
    <w:rsid w:val="0033035B"/>
    <w:rsid w:val="0033377F"/>
    <w:rsid w:val="003354E7"/>
    <w:rsid w:val="0033795C"/>
    <w:rsid w:val="0034499A"/>
    <w:rsid w:val="00346A56"/>
    <w:rsid w:val="003505E2"/>
    <w:rsid w:val="00352316"/>
    <w:rsid w:val="0035310D"/>
    <w:rsid w:val="00355CE3"/>
    <w:rsid w:val="003601EF"/>
    <w:rsid w:val="00360C53"/>
    <w:rsid w:val="00360D73"/>
    <w:rsid w:val="00363EAB"/>
    <w:rsid w:val="00367857"/>
    <w:rsid w:val="003738C5"/>
    <w:rsid w:val="0038323B"/>
    <w:rsid w:val="00383BA5"/>
    <w:rsid w:val="00385FE9"/>
    <w:rsid w:val="00387538"/>
    <w:rsid w:val="003933D9"/>
    <w:rsid w:val="003A49B9"/>
    <w:rsid w:val="003A6168"/>
    <w:rsid w:val="003B5B37"/>
    <w:rsid w:val="003B638F"/>
    <w:rsid w:val="003C391D"/>
    <w:rsid w:val="003D6F64"/>
    <w:rsid w:val="003E39DF"/>
    <w:rsid w:val="003F091F"/>
    <w:rsid w:val="003F1A4D"/>
    <w:rsid w:val="003F1FBE"/>
    <w:rsid w:val="0040638F"/>
    <w:rsid w:val="00413DA7"/>
    <w:rsid w:val="00420099"/>
    <w:rsid w:val="0042022F"/>
    <w:rsid w:val="00421414"/>
    <w:rsid w:val="0042183B"/>
    <w:rsid w:val="00431DF5"/>
    <w:rsid w:val="00437788"/>
    <w:rsid w:val="00453706"/>
    <w:rsid w:val="0045579A"/>
    <w:rsid w:val="00456C6C"/>
    <w:rsid w:val="00460CD8"/>
    <w:rsid w:val="00463DAF"/>
    <w:rsid w:val="004651E3"/>
    <w:rsid w:val="004654F4"/>
    <w:rsid w:val="004657C1"/>
    <w:rsid w:val="0048303E"/>
    <w:rsid w:val="004833B2"/>
    <w:rsid w:val="004B131F"/>
    <w:rsid w:val="004B7B10"/>
    <w:rsid w:val="004D2E58"/>
    <w:rsid w:val="004D44A0"/>
    <w:rsid w:val="004E20B6"/>
    <w:rsid w:val="004E7E6D"/>
    <w:rsid w:val="004F176B"/>
    <w:rsid w:val="004F31A6"/>
    <w:rsid w:val="004F56F9"/>
    <w:rsid w:val="005019FF"/>
    <w:rsid w:val="005025E8"/>
    <w:rsid w:val="00502B45"/>
    <w:rsid w:val="005040E5"/>
    <w:rsid w:val="005042C2"/>
    <w:rsid w:val="00513444"/>
    <w:rsid w:val="00513530"/>
    <w:rsid w:val="00516BE6"/>
    <w:rsid w:val="00527F5A"/>
    <w:rsid w:val="00541F53"/>
    <w:rsid w:val="005531B7"/>
    <w:rsid w:val="00561377"/>
    <w:rsid w:val="00570D7A"/>
    <w:rsid w:val="00574363"/>
    <w:rsid w:val="00584C11"/>
    <w:rsid w:val="00584C86"/>
    <w:rsid w:val="00586F21"/>
    <w:rsid w:val="005900B7"/>
    <w:rsid w:val="00590A07"/>
    <w:rsid w:val="00593AD9"/>
    <w:rsid w:val="005A685B"/>
    <w:rsid w:val="005A7A6F"/>
    <w:rsid w:val="005B3248"/>
    <w:rsid w:val="005B367F"/>
    <w:rsid w:val="005D4353"/>
    <w:rsid w:val="005D6831"/>
    <w:rsid w:val="005F42B2"/>
    <w:rsid w:val="005F602F"/>
    <w:rsid w:val="00600B74"/>
    <w:rsid w:val="0060492F"/>
    <w:rsid w:val="006071A4"/>
    <w:rsid w:val="00612476"/>
    <w:rsid w:val="006405B3"/>
    <w:rsid w:val="00640944"/>
    <w:rsid w:val="00640D2D"/>
    <w:rsid w:val="006459C9"/>
    <w:rsid w:val="00660EAC"/>
    <w:rsid w:val="0066283F"/>
    <w:rsid w:val="006651C8"/>
    <w:rsid w:val="006772C4"/>
    <w:rsid w:val="00696038"/>
    <w:rsid w:val="006A3962"/>
    <w:rsid w:val="006A69C3"/>
    <w:rsid w:val="006B1B6A"/>
    <w:rsid w:val="006C19F8"/>
    <w:rsid w:val="006C1C39"/>
    <w:rsid w:val="006C4AC0"/>
    <w:rsid w:val="006C64E0"/>
    <w:rsid w:val="006C7FA0"/>
    <w:rsid w:val="006F388D"/>
    <w:rsid w:val="006F4D4E"/>
    <w:rsid w:val="00702F95"/>
    <w:rsid w:val="007032CE"/>
    <w:rsid w:val="00704CBF"/>
    <w:rsid w:val="007061A3"/>
    <w:rsid w:val="00732E1B"/>
    <w:rsid w:val="00750F09"/>
    <w:rsid w:val="0075100D"/>
    <w:rsid w:val="00751243"/>
    <w:rsid w:val="00751EBD"/>
    <w:rsid w:val="00752074"/>
    <w:rsid w:val="00752825"/>
    <w:rsid w:val="00752C2C"/>
    <w:rsid w:val="0076074D"/>
    <w:rsid w:val="007620C8"/>
    <w:rsid w:val="00765E92"/>
    <w:rsid w:val="00766B37"/>
    <w:rsid w:val="00774E8D"/>
    <w:rsid w:val="00780465"/>
    <w:rsid w:val="007805ED"/>
    <w:rsid w:val="00780C4E"/>
    <w:rsid w:val="0078479A"/>
    <w:rsid w:val="00785A86"/>
    <w:rsid w:val="0078733B"/>
    <w:rsid w:val="007912A6"/>
    <w:rsid w:val="00796156"/>
    <w:rsid w:val="007A0C0D"/>
    <w:rsid w:val="007A39BB"/>
    <w:rsid w:val="007A5972"/>
    <w:rsid w:val="007B16F7"/>
    <w:rsid w:val="007B1E95"/>
    <w:rsid w:val="007B210A"/>
    <w:rsid w:val="007C4007"/>
    <w:rsid w:val="007C6CA7"/>
    <w:rsid w:val="007C7A5A"/>
    <w:rsid w:val="007D0681"/>
    <w:rsid w:val="007D5D36"/>
    <w:rsid w:val="007E61CB"/>
    <w:rsid w:val="007F06DA"/>
    <w:rsid w:val="007F6A05"/>
    <w:rsid w:val="0080684C"/>
    <w:rsid w:val="00826ADA"/>
    <w:rsid w:val="008274E9"/>
    <w:rsid w:val="00834976"/>
    <w:rsid w:val="008374B7"/>
    <w:rsid w:val="00843E82"/>
    <w:rsid w:val="00853D6A"/>
    <w:rsid w:val="0085566D"/>
    <w:rsid w:val="00856628"/>
    <w:rsid w:val="00860E1F"/>
    <w:rsid w:val="00861319"/>
    <w:rsid w:val="00863FD3"/>
    <w:rsid w:val="008643A8"/>
    <w:rsid w:val="00867D5A"/>
    <w:rsid w:val="00885182"/>
    <w:rsid w:val="00886BF2"/>
    <w:rsid w:val="0088742B"/>
    <w:rsid w:val="008904EF"/>
    <w:rsid w:val="008907B2"/>
    <w:rsid w:val="008A7CC8"/>
    <w:rsid w:val="008C7C10"/>
    <w:rsid w:val="008E5106"/>
    <w:rsid w:val="008F01DE"/>
    <w:rsid w:val="008F35FE"/>
    <w:rsid w:val="00900DD6"/>
    <w:rsid w:val="009010EB"/>
    <w:rsid w:val="0090210E"/>
    <w:rsid w:val="00912075"/>
    <w:rsid w:val="009135C8"/>
    <w:rsid w:val="009218EB"/>
    <w:rsid w:val="00923CDC"/>
    <w:rsid w:val="009360B3"/>
    <w:rsid w:val="009448E6"/>
    <w:rsid w:val="0095024D"/>
    <w:rsid w:val="00954181"/>
    <w:rsid w:val="009628D4"/>
    <w:rsid w:val="00966FCC"/>
    <w:rsid w:val="00973E1E"/>
    <w:rsid w:val="00985C7E"/>
    <w:rsid w:val="009925D3"/>
    <w:rsid w:val="00992797"/>
    <w:rsid w:val="00993210"/>
    <w:rsid w:val="0099639E"/>
    <w:rsid w:val="00996ED7"/>
    <w:rsid w:val="009A6961"/>
    <w:rsid w:val="009B04F6"/>
    <w:rsid w:val="009B5201"/>
    <w:rsid w:val="009B702C"/>
    <w:rsid w:val="009C181D"/>
    <w:rsid w:val="009C7FAB"/>
    <w:rsid w:val="009E429F"/>
    <w:rsid w:val="009E51B3"/>
    <w:rsid w:val="009E5AD0"/>
    <w:rsid w:val="009F03B0"/>
    <w:rsid w:val="009F59E3"/>
    <w:rsid w:val="009F66E5"/>
    <w:rsid w:val="00A015AC"/>
    <w:rsid w:val="00A01B62"/>
    <w:rsid w:val="00A04152"/>
    <w:rsid w:val="00A042F8"/>
    <w:rsid w:val="00A11B69"/>
    <w:rsid w:val="00A17245"/>
    <w:rsid w:val="00A25DBC"/>
    <w:rsid w:val="00A41138"/>
    <w:rsid w:val="00A42E75"/>
    <w:rsid w:val="00A53E69"/>
    <w:rsid w:val="00A545A2"/>
    <w:rsid w:val="00A60B71"/>
    <w:rsid w:val="00A6244F"/>
    <w:rsid w:val="00A6351C"/>
    <w:rsid w:val="00A718E5"/>
    <w:rsid w:val="00A76A3D"/>
    <w:rsid w:val="00A8493F"/>
    <w:rsid w:val="00AA0C1C"/>
    <w:rsid w:val="00AA5879"/>
    <w:rsid w:val="00AA7004"/>
    <w:rsid w:val="00AC33EF"/>
    <w:rsid w:val="00AC42CC"/>
    <w:rsid w:val="00AC7CFC"/>
    <w:rsid w:val="00AD4AB1"/>
    <w:rsid w:val="00AE1CF3"/>
    <w:rsid w:val="00AE1EF6"/>
    <w:rsid w:val="00AE4D54"/>
    <w:rsid w:val="00AF21FB"/>
    <w:rsid w:val="00B02ECE"/>
    <w:rsid w:val="00B0475C"/>
    <w:rsid w:val="00B11D70"/>
    <w:rsid w:val="00B150F3"/>
    <w:rsid w:val="00B321A1"/>
    <w:rsid w:val="00B3361D"/>
    <w:rsid w:val="00B34E09"/>
    <w:rsid w:val="00B36724"/>
    <w:rsid w:val="00B57DB4"/>
    <w:rsid w:val="00B62BF2"/>
    <w:rsid w:val="00B70F4F"/>
    <w:rsid w:val="00B7302C"/>
    <w:rsid w:val="00B82CE0"/>
    <w:rsid w:val="00B90D9A"/>
    <w:rsid w:val="00B927A4"/>
    <w:rsid w:val="00B93A8C"/>
    <w:rsid w:val="00B96DAC"/>
    <w:rsid w:val="00BA2EB8"/>
    <w:rsid w:val="00BA40BA"/>
    <w:rsid w:val="00BA4E36"/>
    <w:rsid w:val="00BA71C0"/>
    <w:rsid w:val="00BB4914"/>
    <w:rsid w:val="00BB6538"/>
    <w:rsid w:val="00BC274F"/>
    <w:rsid w:val="00BC3EA7"/>
    <w:rsid w:val="00BD29E8"/>
    <w:rsid w:val="00BD4EA5"/>
    <w:rsid w:val="00BE65F3"/>
    <w:rsid w:val="00BF05E5"/>
    <w:rsid w:val="00BF73D5"/>
    <w:rsid w:val="00BF7A8B"/>
    <w:rsid w:val="00C06064"/>
    <w:rsid w:val="00C075D8"/>
    <w:rsid w:val="00C14F3B"/>
    <w:rsid w:val="00C16A2F"/>
    <w:rsid w:val="00C2157B"/>
    <w:rsid w:val="00C225F4"/>
    <w:rsid w:val="00C2670D"/>
    <w:rsid w:val="00C3328E"/>
    <w:rsid w:val="00C41127"/>
    <w:rsid w:val="00C577B1"/>
    <w:rsid w:val="00C607E4"/>
    <w:rsid w:val="00C636E0"/>
    <w:rsid w:val="00C74C80"/>
    <w:rsid w:val="00C751F1"/>
    <w:rsid w:val="00C75897"/>
    <w:rsid w:val="00C75BC4"/>
    <w:rsid w:val="00C86539"/>
    <w:rsid w:val="00C91778"/>
    <w:rsid w:val="00C9217F"/>
    <w:rsid w:val="00C93ADA"/>
    <w:rsid w:val="00C9481F"/>
    <w:rsid w:val="00C95535"/>
    <w:rsid w:val="00C958EE"/>
    <w:rsid w:val="00CA568D"/>
    <w:rsid w:val="00CB24A2"/>
    <w:rsid w:val="00CB3126"/>
    <w:rsid w:val="00CB3643"/>
    <w:rsid w:val="00CB614A"/>
    <w:rsid w:val="00CC3373"/>
    <w:rsid w:val="00CD0C01"/>
    <w:rsid w:val="00CD1976"/>
    <w:rsid w:val="00CD3650"/>
    <w:rsid w:val="00CF21A2"/>
    <w:rsid w:val="00CF2E78"/>
    <w:rsid w:val="00CF3DCB"/>
    <w:rsid w:val="00CF6BCC"/>
    <w:rsid w:val="00D024AB"/>
    <w:rsid w:val="00D0676C"/>
    <w:rsid w:val="00D21B7C"/>
    <w:rsid w:val="00D24D9E"/>
    <w:rsid w:val="00D26763"/>
    <w:rsid w:val="00D27349"/>
    <w:rsid w:val="00D27A1D"/>
    <w:rsid w:val="00D333EC"/>
    <w:rsid w:val="00D35E41"/>
    <w:rsid w:val="00D414F8"/>
    <w:rsid w:val="00D451CE"/>
    <w:rsid w:val="00D4542E"/>
    <w:rsid w:val="00D45E5E"/>
    <w:rsid w:val="00D5384E"/>
    <w:rsid w:val="00D64E3F"/>
    <w:rsid w:val="00D657DB"/>
    <w:rsid w:val="00D708E9"/>
    <w:rsid w:val="00D76CB1"/>
    <w:rsid w:val="00D801BB"/>
    <w:rsid w:val="00D806C3"/>
    <w:rsid w:val="00D82E34"/>
    <w:rsid w:val="00D82EB4"/>
    <w:rsid w:val="00D870E1"/>
    <w:rsid w:val="00D93474"/>
    <w:rsid w:val="00DA3C09"/>
    <w:rsid w:val="00DA4041"/>
    <w:rsid w:val="00DB32CB"/>
    <w:rsid w:val="00DB3C94"/>
    <w:rsid w:val="00DC5EE6"/>
    <w:rsid w:val="00DC7268"/>
    <w:rsid w:val="00DD0C0B"/>
    <w:rsid w:val="00DE31F6"/>
    <w:rsid w:val="00DE3FD0"/>
    <w:rsid w:val="00DE74A8"/>
    <w:rsid w:val="00DF54CB"/>
    <w:rsid w:val="00DF7C19"/>
    <w:rsid w:val="00E04E16"/>
    <w:rsid w:val="00E13393"/>
    <w:rsid w:val="00E17650"/>
    <w:rsid w:val="00E26B72"/>
    <w:rsid w:val="00E27FB1"/>
    <w:rsid w:val="00E344F7"/>
    <w:rsid w:val="00E40E45"/>
    <w:rsid w:val="00E43E63"/>
    <w:rsid w:val="00E5047A"/>
    <w:rsid w:val="00E51D53"/>
    <w:rsid w:val="00E55E5E"/>
    <w:rsid w:val="00E56932"/>
    <w:rsid w:val="00E6764B"/>
    <w:rsid w:val="00E70E6E"/>
    <w:rsid w:val="00E73DAD"/>
    <w:rsid w:val="00E767C2"/>
    <w:rsid w:val="00E777E2"/>
    <w:rsid w:val="00E927D6"/>
    <w:rsid w:val="00E953BC"/>
    <w:rsid w:val="00E97DB8"/>
    <w:rsid w:val="00EC0487"/>
    <w:rsid w:val="00EC22F5"/>
    <w:rsid w:val="00EC46C7"/>
    <w:rsid w:val="00ED0E13"/>
    <w:rsid w:val="00ED4CF9"/>
    <w:rsid w:val="00EE2656"/>
    <w:rsid w:val="00EE74DF"/>
    <w:rsid w:val="00EE7EE1"/>
    <w:rsid w:val="00EF6948"/>
    <w:rsid w:val="00EF7E20"/>
    <w:rsid w:val="00F01319"/>
    <w:rsid w:val="00F029AF"/>
    <w:rsid w:val="00F10D90"/>
    <w:rsid w:val="00F11343"/>
    <w:rsid w:val="00F20415"/>
    <w:rsid w:val="00F21281"/>
    <w:rsid w:val="00F27745"/>
    <w:rsid w:val="00F27EB1"/>
    <w:rsid w:val="00F36B5F"/>
    <w:rsid w:val="00F41EF4"/>
    <w:rsid w:val="00F464CE"/>
    <w:rsid w:val="00F474A5"/>
    <w:rsid w:val="00F52245"/>
    <w:rsid w:val="00F55AD8"/>
    <w:rsid w:val="00F57EF6"/>
    <w:rsid w:val="00F66D65"/>
    <w:rsid w:val="00F73BD3"/>
    <w:rsid w:val="00F908A3"/>
    <w:rsid w:val="00F97E9A"/>
    <w:rsid w:val="00FA0086"/>
    <w:rsid w:val="00FA47CC"/>
    <w:rsid w:val="00FB0710"/>
    <w:rsid w:val="00FB6046"/>
    <w:rsid w:val="00FC1B06"/>
    <w:rsid w:val="00FC6505"/>
    <w:rsid w:val="00FC6731"/>
    <w:rsid w:val="00FD3FB8"/>
    <w:rsid w:val="00FD50AD"/>
    <w:rsid w:val="00FD705D"/>
    <w:rsid w:val="00FE3A41"/>
    <w:rsid w:val="00FF1E46"/>
    <w:rsid w:val="00FF4BE5"/>
    <w:rsid w:val="00FF6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011730"/>
  <w15:chartTrackingRefBased/>
  <w15:docId w15:val="{1C28577A-35B8-4653-83B5-B65A0A301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3355"/>
  </w:style>
  <w:style w:type="paragraph" w:styleId="berschrift1">
    <w:name w:val="heading 1"/>
    <w:basedOn w:val="Standard"/>
    <w:next w:val="Standard"/>
    <w:link w:val="berschrift1Zchn"/>
    <w:uiPriority w:val="9"/>
    <w:qFormat/>
    <w:rsid w:val="00BB49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B49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B49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B49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B4914"/>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B491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B491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B491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B491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491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B491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B4914"/>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B4914"/>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B4914"/>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B491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B491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B491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B491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B49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491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B491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B491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B491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B4914"/>
    <w:rPr>
      <w:i/>
      <w:iCs/>
      <w:color w:val="404040" w:themeColor="text1" w:themeTint="BF"/>
    </w:rPr>
  </w:style>
  <w:style w:type="paragraph" w:styleId="Listenabsatz">
    <w:name w:val="List Paragraph"/>
    <w:basedOn w:val="Standard"/>
    <w:uiPriority w:val="34"/>
    <w:qFormat/>
    <w:rsid w:val="00BB4914"/>
    <w:pPr>
      <w:ind w:left="720"/>
      <w:contextualSpacing/>
    </w:pPr>
  </w:style>
  <w:style w:type="character" w:styleId="IntensiveHervorhebung">
    <w:name w:val="Intense Emphasis"/>
    <w:basedOn w:val="Absatz-Standardschriftart"/>
    <w:uiPriority w:val="21"/>
    <w:qFormat/>
    <w:rsid w:val="00BB4914"/>
    <w:rPr>
      <w:i/>
      <w:iCs/>
      <w:color w:val="0F4761" w:themeColor="accent1" w:themeShade="BF"/>
    </w:rPr>
  </w:style>
  <w:style w:type="paragraph" w:styleId="IntensivesZitat">
    <w:name w:val="Intense Quote"/>
    <w:basedOn w:val="Standard"/>
    <w:next w:val="Standard"/>
    <w:link w:val="IntensivesZitatZchn"/>
    <w:uiPriority w:val="30"/>
    <w:qFormat/>
    <w:rsid w:val="00BB49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B4914"/>
    <w:rPr>
      <w:i/>
      <w:iCs/>
      <w:color w:val="0F4761" w:themeColor="accent1" w:themeShade="BF"/>
    </w:rPr>
  </w:style>
  <w:style w:type="character" w:styleId="IntensiverVerweis">
    <w:name w:val="Intense Reference"/>
    <w:basedOn w:val="Absatz-Standardschriftart"/>
    <w:uiPriority w:val="32"/>
    <w:qFormat/>
    <w:rsid w:val="00BB4914"/>
    <w:rPr>
      <w:b/>
      <w:bCs/>
      <w:smallCaps/>
      <w:color w:val="0F4761" w:themeColor="accent1" w:themeShade="BF"/>
      <w:spacing w:val="5"/>
    </w:rPr>
  </w:style>
  <w:style w:type="table" w:styleId="Tabellenraster">
    <w:name w:val="Table Grid"/>
    <w:basedOn w:val="NormaleTabelle"/>
    <w:uiPriority w:val="39"/>
    <w:rsid w:val="00BB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uktionshaus-bamber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8208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Bamberger</dc:creator>
  <cp:keywords/>
  <dc:description/>
  <cp:lastModifiedBy>Helmi Bamberger</cp:lastModifiedBy>
  <cp:revision>27</cp:revision>
  <cp:lastPrinted>2025-09-11T10:00:00Z</cp:lastPrinted>
  <dcterms:created xsi:type="dcterms:W3CDTF">2025-09-10T08:47:00Z</dcterms:created>
  <dcterms:modified xsi:type="dcterms:W3CDTF">2025-09-16T16:53:00Z</dcterms:modified>
</cp:coreProperties>
</file>